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230C7" w14:textId="77777777" w:rsidR="00F239D0" w:rsidRDefault="00F239D0">
      <w:pPr>
        <w:pStyle w:val="Heading1"/>
        <w:jc w:val="center"/>
      </w:pPr>
    </w:p>
    <w:p w14:paraId="7F16268B" w14:textId="77777777" w:rsidR="000C61E8" w:rsidRDefault="00F53244">
      <w:pPr>
        <w:pStyle w:val="Heading1"/>
        <w:jc w:val="center"/>
      </w:pPr>
      <w:r>
        <w:t>PROJECT NAME</w:t>
      </w:r>
    </w:p>
    <w:p w14:paraId="0FD1A40D" w14:textId="677630D1" w:rsidR="000C61E8" w:rsidRDefault="000C61E8">
      <w:pPr>
        <w:jc w:val="center"/>
        <w:rPr>
          <w:b/>
          <w:sz w:val="24"/>
        </w:rPr>
      </w:pPr>
      <w:r>
        <w:rPr>
          <w:b/>
          <w:sz w:val="24"/>
        </w:rPr>
        <w:t>ECONOMIC ANALYSIS</w:t>
      </w:r>
      <w:r w:rsidR="00894116">
        <w:rPr>
          <w:b/>
          <w:sz w:val="24"/>
        </w:rPr>
        <w:t xml:space="preserve"> (EA)</w:t>
      </w:r>
      <w:r w:rsidR="00EF1418">
        <w:rPr>
          <w:b/>
          <w:sz w:val="24"/>
        </w:rPr>
        <w:t xml:space="preserve"> NARRATIVE</w:t>
      </w:r>
    </w:p>
    <w:p w14:paraId="788F3C71" w14:textId="77777777" w:rsidR="000C61E8" w:rsidRPr="000C32C2" w:rsidRDefault="000C61E8">
      <w:pPr>
        <w:rPr>
          <w:sz w:val="24"/>
          <w:szCs w:val="24"/>
        </w:rPr>
      </w:pPr>
    </w:p>
    <w:p w14:paraId="2A0EC452" w14:textId="24DDBB1E" w:rsidR="000C61E8" w:rsidRPr="000C32C2" w:rsidRDefault="000C61E8" w:rsidP="00237C8E">
      <w:pPr>
        <w:rPr>
          <w:sz w:val="24"/>
          <w:szCs w:val="24"/>
        </w:rPr>
      </w:pPr>
      <w:r w:rsidRPr="000C32C2">
        <w:rPr>
          <w:sz w:val="24"/>
          <w:szCs w:val="24"/>
        </w:rPr>
        <w:t>COMMAND:</w:t>
      </w:r>
      <w:r w:rsidR="004D1F4D" w:rsidRPr="000C32C2">
        <w:rPr>
          <w:sz w:val="24"/>
          <w:szCs w:val="24"/>
        </w:rPr>
        <w:t xml:space="preserve">  </w:t>
      </w:r>
      <w:r w:rsidRPr="000C32C2">
        <w:rPr>
          <w:sz w:val="24"/>
          <w:szCs w:val="24"/>
        </w:rPr>
        <w:t xml:space="preserve">USA </w:t>
      </w:r>
      <w:r w:rsidR="00EF1418">
        <w:rPr>
          <w:sz w:val="24"/>
          <w:szCs w:val="24"/>
        </w:rPr>
        <w:t>AMCOM</w:t>
      </w:r>
    </w:p>
    <w:p w14:paraId="138E4EA4" w14:textId="77777777" w:rsidR="000C61E8" w:rsidRDefault="00335830" w:rsidP="00237C8E">
      <w:pPr>
        <w:rPr>
          <w:sz w:val="24"/>
          <w:szCs w:val="24"/>
        </w:rPr>
      </w:pPr>
      <w:r w:rsidRPr="000C32C2">
        <w:rPr>
          <w:sz w:val="24"/>
          <w:szCs w:val="24"/>
        </w:rPr>
        <w:t xml:space="preserve">POC NAME &amp; TITLE: </w:t>
      </w:r>
      <w:r w:rsidR="00EE2018">
        <w:rPr>
          <w:sz w:val="24"/>
          <w:szCs w:val="24"/>
        </w:rPr>
        <w:t xml:space="preserve"> </w:t>
      </w:r>
    </w:p>
    <w:p w14:paraId="556B9CAE" w14:textId="77777777" w:rsidR="00EE2018" w:rsidRDefault="000C61E8" w:rsidP="00EE2018">
      <w:pPr>
        <w:tabs>
          <w:tab w:val="left" w:pos="2520"/>
        </w:tabs>
        <w:rPr>
          <w:sz w:val="24"/>
          <w:szCs w:val="24"/>
        </w:rPr>
      </w:pPr>
      <w:r w:rsidRPr="000C32C2">
        <w:rPr>
          <w:sz w:val="24"/>
          <w:szCs w:val="24"/>
        </w:rPr>
        <w:t>OFFICE SYMBOL:</w:t>
      </w:r>
      <w:r w:rsidR="004D1F4D" w:rsidRPr="000C32C2">
        <w:rPr>
          <w:sz w:val="24"/>
          <w:szCs w:val="24"/>
        </w:rPr>
        <w:t xml:space="preserve">  </w:t>
      </w:r>
    </w:p>
    <w:p w14:paraId="1C669468" w14:textId="74951A18" w:rsidR="000C61E8" w:rsidRDefault="004D1F4D" w:rsidP="00EE2018">
      <w:pPr>
        <w:tabs>
          <w:tab w:val="left" w:pos="2520"/>
        </w:tabs>
        <w:rPr>
          <w:sz w:val="24"/>
          <w:szCs w:val="24"/>
        </w:rPr>
      </w:pPr>
      <w:r w:rsidRPr="000C32C2">
        <w:rPr>
          <w:sz w:val="24"/>
          <w:szCs w:val="24"/>
        </w:rPr>
        <w:t xml:space="preserve">PHONE: </w:t>
      </w:r>
      <w:r w:rsidR="000C61E8" w:rsidRPr="000C32C2">
        <w:rPr>
          <w:sz w:val="24"/>
          <w:szCs w:val="24"/>
        </w:rPr>
        <w:t>DSN:</w:t>
      </w:r>
      <w:r w:rsidR="00EF1418" w:rsidRPr="00EF1418">
        <w:t xml:space="preserve"> </w:t>
      </w:r>
      <w:r w:rsidR="00EF1418">
        <w:t>###-</w:t>
      </w:r>
      <w:r w:rsidR="00EF1418" w:rsidRPr="00EF1418">
        <w:rPr>
          <w:sz w:val="24"/>
          <w:szCs w:val="24"/>
        </w:rPr>
        <w:t>###-####</w:t>
      </w:r>
      <w:r w:rsidR="00EF1418">
        <w:rPr>
          <w:sz w:val="24"/>
          <w:szCs w:val="24"/>
        </w:rPr>
        <w:tab/>
        <w:t xml:space="preserve">; </w:t>
      </w:r>
      <w:r w:rsidRPr="000C32C2">
        <w:rPr>
          <w:sz w:val="24"/>
          <w:szCs w:val="24"/>
        </w:rPr>
        <w:t>C</w:t>
      </w:r>
      <w:r w:rsidR="00B06568">
        <w:rPr>
          <w:sz w:val="24"/>
          <w:szCs w:val="24"/>
        </w:rPr>
        <w:t>ommercial:</w:t>
      </w:r>
      <w:r w:rsidRPr="000C32C2">
        <w:rPr>
          <w:sz w:val="24"/>
          <w:szCs w:val="24"/>
        </w:rPr>
        <w:t xml:space="preserve"> </w:t>
      </w:r>
      <w:r w:rsidR="000C61E8" w:rsidRPr="000C32C2">
        <w:rPr>
          <w:sz w:val="24"/>
          <w:szCs w:val="24"/>
        </w:rPr>
        <w:t>(</w:t>
      </w:r>
      <w:r w:rsidR="00EF1418">
        <w:rPr>
          <w:sz w:val="24"/>
          <w:szCs w:val="24"/>
        </w:rPr>
        <w:t>25</w:t>
      </w:r>
      <w:r w:rsidRPr="000C32C2">
        <w:rPr>
          <w:sz w:val="24"/>
          <w:szCs w:val="24"/>
        </w:rPr>
        <w:t>6</w:t>
      </w:r>
      <w:r w:rsidR="000C61E8" w:rsidRPr="000C32C2">
        <w:rPr>
          <w:sz w:val="24"/>
          <w:szCs w:val="24"/>
        </w:rPr>
        <w:t xml:space="preserve">) </w:t>
      </w:r>
      <w:r w:rsidR="00EF1418">
        <w:rPr>
          <w:sz w:val="24"/>
          <w:szCs w:val="24"/>
        </w:rPr>
        <w:t>###-####</w:t>
      </w:r>
    </w:p>
    <w:p w14:paraId="2658216A" w14:textId="77777777" w:rsidR="000C61E8" w:rsidRPr="000C32C2" w:rsidRDefault="000C61E8" w:rsidP="00237C8E">
      <w:pPr>
        <w:rPr>
          <w:sz w:val="24"/>
          <w:szCs w:val="24"/>
        </w:rPr>
      </w:pPr>
    </w:p>
    <w:p w14:paraId="1E06ABDD" w14:textId="2FB87C76" w:rsidR="000C61E8" w:rsidRPr="005C3459" w:rsidRDefault="00EF1418" w:rsidP="00EF1418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  <w:i/>
          <w:iCs/>
          <w:sz w:val="24"/>
          <w:szCs w:val="24"/>
        </w:rPr>
      </w:pPr>
      <w:bookmarkStart w:id="0" w:name="OLE_LINK1"/>
      <w:r w:rsidRPr="005C3459">
        <w:rPr>
          <w:b/>
          <w:sz w:val="24"/>
          <w:szCs w:val="24"/>
        </w:rPr>
        <w:t>PROJECT</w:t>
      </w:r>
      <w:r w:rsidR="000C61E8" w:rsidRPr="005C3459">
        <w:rPr>
          <w:b/>
          <w:sz w:val="24"/>
          <w:szCs w:val="24"/>
        </w:rPr>
        <w:t xml:space="preserve"> TITLE: </w:t>
      </w:r>
      <w:bookmarkEnd w:id="0"/>
      <w:r w:rsidRPr="005C3459">
        <w:rPr>
          <w:bCs/>
          <w:i/>
          <w:iCs/>
          <w:sz w:val="24"/>
          <w:szCs w:val="24"/>
        </w:rPr>
        <w:t>(Extract from project proposal submi</w:t>
      </w:r>
      <w:r w:rsidR="00551175" w:rsidRPr="005C3459">
        <w:rPr>
          <w:bCs/>
          <w:i/>
          <w:iCs/>
          <w:sz w:val="24"/>
          <w:szCs w:val="24"/>
        </w:rPr>
        <w:t>ttal</w:t>
      </w:r>
      <w:r w:rsidRPr="005C3459">
        <w:rPr>
          <w:bCs/>
          <w:i/>
          <w:iCs/>
          <w:sz w:val="24"/>
          <w:szCs w:val="24"/>
        </w:rPr>
        <w:t>)</w:t>
      </w:r>
    </w:p>
    <w:p w14:paraId="00FBF449" w14:textId="77777777" w:rsidR="000676AA" w:rsidRPr="000676AA" w:rsidRDefault="000676AA" w:rsidP="000676AA">
      <w:pPr>
        <w:rPr>
          <w:sz w:val="24"/>
          <w:szCs w:val="24"/>
        </w:rPr>
      </w:pPr>
    </w:p>
    <w:p w14:paraId="5CD7546F" w14:textId="1DA6BC3F" w:rsidR="000C61E8" w:rsidRPr="00AA4B21" w:rsidRDefault="000C61E8" w:rsidP="006F1E41">
      <w:pPr>
        <w:numPr>
          <w:ilvl w:val="0"/>
          <w:numId w:val="1"/>
        </w:numPr>
        <w:tabs>
          <w:tab w:val="clear" w:pos="720"/>
          <w:tab w:val="left" w:pos="450"/>
        </w:tabs>
        <w:ind w:left="0" w:firstLine="0"/>
        <w:jc w:val="both"/>
        <w:rPr>
          <w:bCs/>
          <w:sz w:val="24"/>
          <w:szCs w:val="24"/>
        </w:rPr>
      </w:pPr>
      <w:r w:rsidRPr="000C32C2">
        <w:rPr>
          <w:b/>
          <w:sz w:val="24"/>
          <w:szCs w:val="24"/>
        </w:rPr>
        <w:t>FUNCTIONAL PROCESS/PROJECT DESCRIPTION</w:t>
      </w:r>
      <w:r w:rsidR="00EF1418">
        <w:rPr>
          <w:b/>
          <w:sz w:val="24"/>
          <w:szCs w:val="24"/>
        </w:rPr>
        <w:t xml:space="preserve"> </w:t>
      </w:r>
      <w:bookmarkStart w:id="1" w:name="_Hlk124954650"/>
      <w:r w:rsidR="00EF1418" w:rsidRPr="00AA4B21">
        <w:rPr>
          <w:bCs/>
          <w:i/>
          <w:iCs/>
          <w:sz w:val="24"/>
          <w:szCs w:val="24"/>
        </w:rPr>
        <w:t>(Extract from project proposal submi</w:t>
      </w:r>
      <w:r w:rsidR="007506DF" w:rsidRPr="00AA4B21">
        <w:rPr>
          <w:bCs/>
          <w:i/>
          <w:iCs/>
          <w:sz w:val="24"/>
          <w:szCs w:val="24"/>
        </w:rPr>
        <w:t>ttal</w:t>
      </w:r>
      <w:r w:rsidR="00EF1418" w:rsidRPr="00AA4B21">
        <w:rPr>
          <w:bCs/>
          <w:i/>
          <w:iCs/>
          <w:sz w:val="24"/>
          <w:szCs w:val="24"/>
        </w:rPr>
        <w:t>)</w:t>
      </w:r>
    </w:p>
    <w:bookmarkEnd w:id="1"/>
    <w:p w14:paraId="4BCEFDD7" w14:textId="4F67480D" w:rsidR="006F1E41" w:rsidRPr="00D730D1" w:rsidRDefault="00C325E3" w:rsidP="00396321">
      <w:pPr>
        <w:tabs>
          <w:tab w:val="left" w:pos="450"/>
        </w:tabs>
        <w:rPr>
          <w:bCs/>
          <w:iCs/>
          <w:color w:val="76923C" w:themeColor="accent3" w:themeShade="BF"/>
          <w:sz w:val="24"/>
          <w:szCs w:val="24"/>
        </w:rPr>
      </w:pPr>
      <w:r w:rsidRPr="00D730D1">
        <w:rPr>
          <w:bCs/>
          <w:iCs/>
          <w:color w:val="76923C" w:themeColor="accent3" w:themeShade="BF"/>
          <w:sz w:val="24"/>
          <w:szCs w:val="24"/>
        </w:rPr>
        <w:t xml:space="preserve">What is the current situation? </w:t>
      </w:r>
      <w:r w:rsidR="00EF1418" w:rsidRPr="00D730D1">
        <w:rPr>
          <w:bCs/>
          <w:iCs/>
          <w:color w:val="76923C" w:themeColor="accent3" w:themeShade="BF"/>
          <w:sz w:val="24"/>
          <w:szCs w:val="24"/>
        </w:rPr>
        <w:t xml:space="preserve">What are the </w:t>
      </w:r>
      <w:r w:rsidRPr="00D730D1">
        <w:rPr>
          <w:bCs/>
          <w:iCs/>
          <w:color w:val="76923C" w:themeColor="accent3" w:themeShade="BF"/>
          <w:sz w:val="24"/>
          <w:szCs w:val="24"/>
        </w:rPr>
        <w:t>NSN(s)</w:t>
      </w:r>
      <w:r w:rsidR="00EF1418" w:rsidRPr="00D730D1">
        <w:rPr>
          <w:bCs/>
          <w:iCs/>
          <w:color w:val="76923C" w:themeColor="accent3" w:themeShade="BF"/>
          <w:sz w:val="24"/>
          <w:szCs w:val="24"/>
        </w:rPr>
        <w:t>being targeted</w:t>
      </w:r>
      <w:r w:rsidRPr="00D730D1">
        <w:rPr>
          <w:bCs/>
          <w:iCs/>
          <w:color w:val="76923C" w:themeColor="accent3" w:themeShade="BF"/>
          <w:sz w:val="24"/>
          <w:szCs w:val="24"/>
        </w:rPr>
        <w:t xml:space="preserve">?  affected? Current costs? </w:t>
      </w:r>
      <w:r w:rsidR="00302F5D" w:rsidRPr="00D730D1">
        <w:rPr>
          <w:bCs/>
          <w:iCs/>
          <w:color w:val="76923C" w:themeColor="accent3" w:themeShade="BF"/>
          <w:sz w:val="24"/>
          <w:szCs w:val="24"/>
        </w:rPr>
        <w:t xml:space="preserve">What is the </w:t>
      </w:r>
      <w:r w:rsidRPr="00D730D1">
        <w:rPr>
          <w:bCs/>
          <w:iCs/>
          <w:color w:val="76923C" w:themeColor="accent3" w:themeShade="BF"/>
          <w:sz w:val="24"/>
          <w:szCs w:val="24"/>
        </w:rPr>
        <w:t>proposal?</w:t>
      </w:r>
      <w:r w:rsidR="00894116" w:rsidRPr="00D730D1">
        <w:rPr>
          <w:bCs/>
          <w:iCs/>
          <w:color w:val="76923C" w:themeColor="accent3" w:themeShade="BF"/>
          <w:sz w:val="24"/>
          <w:szCs w:val="24"/>
        </w:rPr>
        <w:t xml:space="preserve"> </w:t>
      </w:r>
    </w:p>
    <w:p w14:paraId="5EED0C67" w14:textId="77777777" w:rsidR="003F456A" w:rsidRDefault="00302F5D" w:rsidP="00F53244">
      <w:pPr>
        <w:pStyle w:val="ListParagraph"/>
        <w:ind w:left="0"/>
        <w:jc w:val="both"/>
        <w:rPr>
          <w:sz w:val="24"/>
          <w:szCs w:val="24"/>
        </w:rPr>
      </w:pPr>
      <w:r>
        <w:rPr>
          <w:color w:val="7030A0"/>
          <w:sz w:val="24"/>
          <w:szCs w:val="24"/>
        </w:rPr>
        <w:t>.</w:t>
      </w:r>
    </w:p>
    <w:p w14:paraId="4701A974" w14:textId="5A690B82" w:rsidR="0067273C" w:rsidRPr="00AA4B21" w:rsidRDefault="0067273C" w:rsidP="00551175">
      <w:pPr>
        <w:numPr>
          <w:ilvl w:val="0"/>
          <w:numId w:val="6"/>
        </w:numPr>
        <w:ind w:left="0" w:firstLine="0"/>
        <w:rPr>
          <w:bCs/>
          <w:sz w:val="24"/>
          <w:szCs w:val="24"/>
        </w:rPr>
      </w:pPr>
      <w:r>
        <w:rPr>
          <w:b/>
          <w:sz w:val="24"/>
          <w:szCs w:val="24"/>
        </w:rPr>
        <w:t>NEED/REQUIREMENT/OBJECTIVE STATEMENT:</w:t>
      </w:r>
      <w:r w:rsidR="00551175">
        <w:rPr>
          <w:b/>
          <w:sz w:val="24"/>
          <w:szCs w:val="24"/>
        </w:rPr>
        <w:t xml:space="preserve"> </w:t>
      </w:r>
      <w:bookmarkStart w:id="2" w:name="_Hlk125642250"/>
      <w:r w:rsidR="00551175" w:rsidRPr="00AA4B21">
        <w:rPr>
          <w:bCs/>
          <w:i/>
          <w:iCs/>
          <w:sz w:val="24"/>
          <w:szCs w:val="24"/>
        </w:rPr>
        <w:t>(If required detailed information</w:t>
      </w:r>
      <w:r w:rsidR="00396321" w:rsidRPr="00AA4B21">
        <w:rPr>
          <w:bCs/>
          <w:i/>
          <w:iCs/>
          <w:sz w:val="24"/>
          <w:szCs w:val="24"/>
        </w:rPr>
        <w:t xml:space="preserve"> is</w:t>
      </w:r>
      <w:r w:rsidR="00551175" w:rsidRPr="00AA4B21">
        <w:rPr>
          <w:bCs/>
          <w:i/>
          <w:iCs/>
          <w:sz w:val="24"/>
          <w:szCs w:val="24"/>
        </w:rPr>
        <w:t xml:space="preserve"> mentioned in </w:t>
      </w:r>
      <w:r w:rsidR="00396321" w:rsidRPr="00AA4B21">
        <w:rPr>
          <w:bCs/>
          <w:i/>
          <w:iCs/>
          <w:sz w:val="24"/>
          <w:szCs w:val="24"/>
        </w:rPr>
        <w:t xml:space="preserve">the </w:t>
      </w:r>
      <w:r w:rsidR="00551175" w:rsidRPr="00AA4B21">
        <w:rPr>
          <w:bCs/>
          <w:i/>
          <w:iCs/>
          <w:sz w:val="24"/>
          <w:szCs w:val="24"/>
        </w:rPr>
        <w:t xml:space="preserve">project submittal, </w:t>
      </w:r>
      <w:proofErr w:type="gramStart"/>
      <w:r w:rsidR="00551175" w:rsidRPr="00AA4B21">
        <w:rPr>
          <w:bCs/>
          <w:i/>
          <w:iCs/>
          <w:sz w:val="24"/>
          <w:szCs w:val="24"/>
        </w:rPr>
        <w:t>copy</w:t>
      </w:r>
      <w:proofErr w:type="gramEnd"/>
      <w:r w:rsidR="00551175" w:rsidRPr="00AA4B21">
        <w:rPr>
          <w:bCs/>
          <w:i/>
          <w:iCs/>
          <w:sz w:val="24"/>
          <w:szCs w:val="24"/>
        </w:rPr>
        <w:t xml:space="preserve"> and paste here)</w:t>
      </w:r>
    </w:p>
    <w:bookmarkEnd w:id="2"/>
    <w:p w14:paraId="25CE9F68" w14:textId="77777777" w:rsidR="00A66EAC" w:rsidRPr="00D730D1" w:rsidRDefault="00AB20BC" w:rsidP="00F53244">
      <w:pPr>
        <w:tabs>
          <w:tab w:val="left" w:pos="450"/>
        </w:tabs>
        <w:jc w:val="both"/>
        <w:rPr>
          <w:b/>
          <w:iCs/>
          <w:color w:val="76923C" w:themeColor="accent3" w:themeShade="BF"/>
          <w:sz w:val="24"/>
          <w:szCs w:val="24"/>
        </w:rPr>
      </w:pPr>
      <w:r w:rsidRPr="00D730D1">
        <w:rPr>
          <w:bCs/>
          <w:iCs/>
          <w:color w:val="76923C" w:themeColor="accent3" w:themeShade="BF"/>
          <w:sz w:val="24"/>
          <w:szCs w:val="24"/>
        </w:rPr>
        <w:t>Why is the project necessary? What is the objective of the project</w:t>
      </w:r>
      <w:r w:rsidRPr="00D730D1">
        <w:rPr>
          <w:b/>
          <w:iCs/>
          <w:color w:val="76923C" w:themeColor="accent3" w:themeShade="BF"/>
          <w:sz w:val="24"/>
          <w:szCs w:val="24"/>
        </w:rPr>
        <w:t>?</w:t>
      </w:r>
    </w:p>
    <w:p w14:paraId="0868913F" w14:textId="77777777" w:rsidR="000D2004" w:rsidRDefault="000D2004" w:rsidP="000D2004">
      <w:pPr>
        <w:ind w:left="360"/>
        <w:jc w:val="both"/>
        <w:rPr>
          <w:sz w:val="24"/>
          <w:szCs w:val="24"/>
        </w:rPr>
      </w:pPr>
    </w:p>
    <w:p w14:paraId="2E98E440" w14:textId="2D2FF730" w:rsidR="000C61E8" w:rsidRPr="00396321" w:rsidRDefault="000C61E8" w:rsidP="00396321">
      <w:pPr>
        <w:pStyle w:val="ListParagraph"/>
        <w:numPr>
          <w:ilvl w:val="0"/>
          <w:numId w:val="7"/>
        </w:numPr>
        <w:rPr>
          <w:b/>
          <w:i/>
          <w:iCs/>
          <w:sz w:val="24"/>
          <w:szCs w:val="24"/>
        </w:rPr>
      </w:pPr>
      <w:r w:rsidRPr="00396321">
        <w:rPr>
          <w:b/>
          <w:sz w:val="24"/>
          <w:szCs w:val="24"/>
        </w:rPr>
        <w:t xml:space="preserve">USAGE/OPTEMPO </w:t>
      </w:r>
      <w:r w:rsidR="00396321" w:rsidRPr="00396321">
        <w:rPr>
          <w:bCs/>
          <w:i/>
          <w:iCs/>
          <w:sz w:val="24"/>
          <w:szCs w:val="24"/>
        </w:rPr>
        <w:t xml:space="preserve">(If required detailed information is mentioned in the project submittal, </w:t>
      </w:r>
      <w:proofErr w:type="gramStart"/>
      <w:r w:rsidR="00396321" w:rsidRPr="00396321">
        <w:rPr>
          <w:bCs/>
          <w:i/>
          <w:iCs/>
          <w:sz w:val="24"/>
          <w:szCs w:val="24"/>
        </w:rPr>
        <w:t>copy</w:t>
      </w:r>
      <w:proofErr w:type="gramEnd"/>
      <w:r w:rsidR="00396321" w:rsidRPr="00396321">
        <w:rPr>
          <w:bCs/>
          <w:i/>
          <w:iCs/>
          <w:sz w:val="24"/>
          <w:szCs w:val="24"/>
        </w:rPr>
        <w:t xml:space="preserve"> and paste here)</w:t>
      </w:r>
    </w:p>
    <w:p w14:paraId="3A7924DC" w14:textId="6D5ED408" w:rsidR="004C5E8E" w:rsidRPr="00D730D1" w:rsidRDefault="004C5E8E" w:rsidP="00E60412">
      <w:pPr>
        <w:pStyle w:val="ListParagraph"/>
        <w:numPr>
          <w:ilvl w:val="0"/>
          <w:numId w:val="22"/>
        </w:numPr>
        <w:tabs>
          <w:tab w:val="left" w:pos="450"/>
        </w:tabs>
        <w:rPr>
          <w:bCs/>
          <w:iCs/>
          <w:color w:val="76923C" w:themeColor="accent3" w:themeShade="BF"/>
          <w:sz w:val="24"/>
          <w:szCs w:val="24"/>
        </w:rPr>
      </w:pPr>
      <w:r w:rsidRPr="00D730D1">
        <w:rPr>
          <w:bCs/>
          <w:iCs/>
          <w:color w:val="76923C" w:themeColor="accent3" w:themeShade="BF"/>
          <w:sz w:val="24"/>
          <w:szCs w:val="24"/>
        </w:rPr>
        <w:t xml:space="preserve">How many </w:t>
      </w:r>
      <w:r w:rsidR="00EB43D6" w:rsidRPr="00D730D1">
        <w:rPr>
          <w:bCs/>
          <w:iCs/>
          <w:color w:val="76923C" w:themeColor="accent3" w:themeShade="BF"/>
          <w:sz w:val="24"/>
          <w:szCs w:val="24"/>
        </w:rPr>
        <w:t>aircrafts/missile systems</w:t>
      </w:r>
      <w:r w:rsidRPr="00D730D1">
        <w:rPr>
          <w:bCs/>
          <w:iCs/>
          <w:color w:val="76923C" w:themeColor="accent3" w:themeShade="BF"/>
          <w:sz w:val="24"/>
          <w:szCs w:val="24"/>
        </w:rPr>
        <w:t xml:space="preserve"> </w:t>
      </w:r>
      <w:r w:rsidR="00D65439" w:rsidRPr="00D730D1">
        <w:rPr>
          <w:bCs/>
          <w:iCs/>
          <w:color w:val="76923C" w:themeColor="accent3" w:themeShade="BF"/>
          <w:sz w:val="24"/>
          <w:szCs w:val="24"/>
        </w:rPr>
        <w:t>will be</w:t>
      </w:r>
      <w:r w:rsidRPr="00D730D1">
        <w:rPr>
          <w:bCs/>
          <w:iCs/>
          <w:color w:val="76923C" w:themeColor="accent3" w:themeShade="BF"/>
          <w:sz w:val="24"/>
          <w:szCs w:val="24"/>
        </w:rPr>
        <w:t xml:space="preserve"> </w:t>
      </w:r>
      <w:r w:rsidR="00604054" w:rsidRPr="00D730D1">
        <w:rPr>
          <w:bCs/>
          <w:iCs/>
          <w:color w:val="76923C" w:themeColor="accent3" w:themeShade="BF"/>
          <w:sz w:val="24"/>
          <w:szCs w:val="24"/>
        </w:rPr>
        <w:t>covered by this analysis</w:t>
      </w:r>
      <w:r w:rsidRPr="00D730D1">
        <w:rPr>
          <w:bCs/>
          <w:iCs/>
          <w:color w:val="76923C" w:themeColor="accent3" w:themeShade="BF"/>
          <w:sz w:val="24"/>
          <w:szCs w:val="24"/>
        </w:rPr>
        <w:t>?</w:t>
      </w:r>
    </w:p>
    <w:p w14:paraId="5487F0A9" w14:textId="32D20C5F" w:rsidR="00604054" w:rsidRPr="00D730D1" w:rsidRDefault="00604054" w:rsidP="00E60412">
      <w:pPr>
        <w:pStyle w:val="ListParagraph"/>
        <w:numPr>
          <w:ilvl w:val="0"/>
          <w:numId w:val="22"/>
        </w:numPr>
        <w:tabs>
          <w:tab w:val="left" w:pos="450"/>
        </w:tabs>
        <w:rPr>
          <w:bCs/>
          <w:iCs/>
          <w:color w:val="76923C" w:themeColor="accent3" w:themeShade="BF"/>
          <w:sz w:val="24"/>
          <w:szCs w:val="24"/>
        </w:rPr>
      </w:pPr>
      <w:r w:rsidRPr="00D730D1">
        <w:rPr>
          <w:bCs/>
          <w:iCs/>
          <w:color w:val="76923C" w:themeColor="accent3" w:themeShade="BF"/>
          <w:sz w:val="24"/>
          <w:szCs w:val="24"/>
        </w:rPr>
        <w:t xml:space="preserve">How much longer will the </w:t>
      </w:r>
      <w:r w:rsidR="00EB43D6" w:rsidRPr="00D730D1">
        <w:rPr>
          <w:bCs/>
          <w:iCs/>
          <w:color w:val="76923C" w:themeColor="accent3" w:themeShade="BF"/>
          <w:sz w:val="24"/>
          <w:szCs w:val="24"/>
        </w:rPr>
        <w:t>platform</w:t>
      </w:r>
      <w:r w:rsidR="00D65439" w:rsidRPr="00D730D1">
        <w:rPr>
          <w:bCs/>
          <w:iCs/>
          <w:color w:val="76923C" w:themeColor="accent3" w:themeShade="BF"/>
          <w:sz w:val="24"/>
          <w:szCs w:val="24"/>
        </w:rPr>
        <w:t>(s)</w:t>
      </w:r>
      <w:r w:rsidRPr="00D730D1">
        <w:rPr>
          <w:bCs/>
          <w:iCs/>
          <w:color w:val="76923C" w:themeColor="accent3" w:themeShade="BF"/>
          <w:sz w:val="24"/>
          <w:szCs w:val="24"/>
        </w:rPr>
        <w:t xml:space="preserve"> be </w:t>
      </w:r>
      <w:r w:rsidR="00EB43D6" w:rsidRPr="00D730D1">
        <w:rPr>
          <w:bCs/>
          <w:iCs/>
          <w:color w:val="76923C" w:themeColor="accent3" w:themeShade="BF"/>
          <w:sz w:val="24"/>
          <w:szCs w:val="24"/>
        </w:rPr>
        <w:t>in operation</w:t>
      </w:r>
      <w:r w:rsidRPr="00D730D1">
        <w:rPr>
          <w:bCs/>
          <w:iCs/>
          <w:color w:val="76923C" w:themeColor="accent3" w:themeShade="BF"/>
          <w:sz w:val="24"/>
          <w:szCs w:val="24"/>
        </w:rPr>
        <w:t>?</w:t>
      </w:r>
    </w:p>
    <w:p w14:paraId="7E2878BB" w14:textId="2319260E" w:rsidR="004C5E8E" w:rsidRPr="00D730D1" w:rsidRDefault="00894116" w:rsidP="00E60412">
      <w:pPr>
        <w:pStyle w:val="ListParagraph"/>
        <w:numPr>
          <w:ilvl w:val="0"/>
          <w:numId w:val="22"/>
        </w:numPr>
        <w:tabs>
          <w:tab w:val="left" w:pos="450"/>
        </w:tabs>
        <w:rPr>
          <w:bCs/>
          <w:iCs/>
          <w:color w:val="76923C" w:themeColor="accent3" w:themeShade="BF"/>
          <w:sz w:val="24"/>
          <w:szCs w:val="24"/>
        </w:rPr>
      </w:pPr>
      <w:r w:rsidRPr="00D730D1">
        <w:rPr>
          <w:bCs/>
          <w:iCs/>
          <w:color w:val="76923C" w:themeColor="accent3" w:themeShade="BF"/>
          <w:sz w:val="24"/>
          <w:szCs w:val="24"/>
        </w:rPr>
        <w:t>Describe</w:t>
      </w:r>
      <w:r w:rsidR="00E60412" w:rsidRPr="00D730D1">
        <w:rPr>
          <w:bCs/>
          <w:iCs/>
          <w:color w:val="76923C" w:themeColor="accent3" w:themeShade="BF"/>
          <w:sz w:val="24"/>
          <w:szCs w:val="24"/>
        </w:rPr>
        <w:t xml:space="preserve"> </w:t>
      </w:r>
      <w:r w:rsidRPr="00D730D1">
        <w:rPr>
          <w:bCs/>
          <w:iCs/>
          <w:color w:val="76923C" w:themeColor="accent3" w:themeShade="BF"/>
          <w:sz w:val="24"/>
          <w:szCs w:val="24"/>
        </w:rPr>
        <w:t xml:space="preserve">the workload and/or </w:t>
      </w:r>
      <w:r w:rsidR="00EF6603" w:rsidRPr="00D730D1">
        <w:rPr>
          <w:bCs/>
          <w:iCs/>
          <w:color w:val="76923C" w:themeColor="accent3" w:themeShade="BF"/>
          <w:sz w:val="24"/>
          <w:szCs w:val="24"/>
        </w:rPr>
        <w:t>demands</w:t>
      </w:r>
      <w:r w:rsidR="00E60412" w:rsidRPr="00D730D1">
        <w:rPr>
          <w:bCs/>
          <w:iCs/>
          <w:color w:val="76923C" w:themeColor="accent3" w:themeShade="BF"/>
          <w:sz w:val="24"/>
          <w:szCs w:val="24"/>
        </w:rPr>
        <w:t xml:space="preserve"> of the targeted part(s)</w:t>
      </w:r>
      <w:r w:rsidR="00EF6603" w:rsidRPr="00D730D1">
        <w:rPr>
          <w:bCs/>
          <w:iCs/>
          <w:color w:val="76923C" w:themeColor="accent3" w:themeShade="BF"/>
          <w:sz w:val="24"/>
          <w:szCs w:val="24"/>
        </w:rPr>
        <w:t>. May have to say things like “</w:t>
      </w:r>
      <w:r w:rsidR="00604054" w:rsidRPr="00D730D1">
        <w:rPr>
          <w:bCs/>
          <w:iCs/>
          <w:color w:val="76923C" w:themeColor="accent3" w:themeShade="BF"/>
          <w:sz w:val="24"/>
          <w:szCs w:val="24"/>
        </w:rPr>
        <w:t>According to LMP data, there are</w:t>
      </w:r>
      <w:r w:rsidR="00EB43D6" w:rsidRPr="00D730D1">
        <w:rPr>
          <w:bCs/>
          <w:iCs/>
          <w:color w:val="76923C" w:themeColor="accent3" w:themeShade="BF"/>
          <w:sz w:val="24"/>
          <w:szCs w:val="24"/>
        </w:rPr>
        <w:t xml:space="preserve"> </w:t>
      </w:r>
      <w:r w:rsidR="00EF6603" w:rsidRPr="00D730D1">
        <w:rPr>
          <w:bCs/>
          <w:iCs/>
          <w:color w:val="76923C" w:themeColor="accent3" w:themeShade="BF"/>
          <w:sz w:val="24"/>
          <w:szCs w:val="24"/>
        </w:rPr>
        <w:t xml:space="preserve">X annual demands, Y% of which are attributed to </w:t>
      </w:r>
      <w:r w:rsidR="00F53244" w:rsidRPr="00D730D1">
        <w:rPr>
          <w:bCs/>
          <w:iCs/>
          <w:color w:val="76923C" w:themeColor="accent3" w:themeShade="BF"/>
          <w:sz w:val="24"/>
          <w:szCs w:val="24"/>
        </w:rPr>
        <w:t>given system</w:t>
      </w:r>
      <w:r w:rsidR="00604054" w:rsidRPr="00D730D1">
        <w:rPr>
          <w:bCs/>
          <w:iCs/>
          <w:color w:val="76923C" w:themeColor="accent3" w:themeShade="BF"/>
          <w:sz w:val="24"/>
          <w:szCs w:val="24"/>
        </w:rPr>
        <w:t xml:space="preserve"> because…</w:t>
      </w:r>
      <w:r w:rsidR="00EF6603" w:rsidRPr="00D730D1">
        <w:rPr>
          <w:bCs/>
          <w:iCs/>
          <w:color w:val="76923C" w:themeColor="accent3" w:themeShade="BF"/>
          <w:sz w:val="24"/>
          <w:szCs w:val="24"/>
        </w:rPr>
        <w:t>”</w:t>
      </w:r>
      <w:r w:rsidR="00504DD1" w:rsidRPr="00D730D1">
        <w:rPr>
          <w:bCs/>
          <w:iCs/>
          <w:color w:val="76923C" w:themeColor="accent3" w:themeShade="BF"/>
          <w:sz w:val="24"/>
          <w:szCs w:val="24"/>
        </w:rPr>
        <w:t>.</w:t>
      </w:r>
      <w:r w:rsidR="00EF6603" w:rsidRPr="00D730D1">
        <w:rPr>
          <w:bCs/>
          <w:iCs/>
          <w:color w:val="76923C" w:themeColor="accent3" w:themeShade="BF"/>
          <w:sz w:val="24"/>
          <w:szCs w:val="24"/>
        </w:rPr>
        <w:t xml:space="preserve"> </w:t>
      </w:r>
    </w:p>
    <w:p w14:paraId="364E15DB" w14:textId="0D77A42E" w:rsidR="005C3459" w:rsidRPr="003B420D" w:rsidRDefault="005C3459" w:rsidP="005C3459">
      <w:pPr>
        <w:pStyle w:val="ListParagraph"/>
        <w:tabs>
          <w:tab w:val="left" w:pos="450"/>
        </w:tabs>
        <w:ind w:left="360"/>
        <w:rPr>
          <w:bCs/>
          <w:i/>
          <w:color w:val="76923C" w:themeColor="accent3" w:themeShade="BF"/>
          <w:sz w:val="24"/>
          <w:szCs w:val="24"/>
        </w:rPr>
      </w:pPr>
    </w:p>
    <w:p w14:paraId="4E186D3A" w14:textId="77A61CD1" w:rsidR="005C3459" w:rsidRPr="005C3459" w:rsidRDefault="005C3459" w:rsidP="005C3459">
      <w:pPr>
        <w:pStyle w:val="ListParagraph"/>
        <w:numPr>
          <w:ilvl w:val="0"/>
          <w:numId w:val="7"/>
        </w:numPr>
        <w:tabs>
          <w:tab w:val="left" w:pos="450"/>
        </w:tabs>
        <w:rPr>
          <w:b/>
          <w:i/>
          <w:sz w:val="24"/>
          <w:szCs w:val="24"/>
        </w:rPr>
      </w:pPr>
      <w:r w:rsidRPr="005C3459">
        <w:rPr>
          <w:b/>
          <w:i/>
          <w:sz w:val="24"/>
          <w:szCs w:val="24"/>
        </w:rPr>
        <w:t>ALTERNATIVES</w:t>
      </w:r>
      <w:r w:rsidR="008850EB">
        <w:rPr>
          <w:b/>
          <w:i/>
          <w:sz w:val="24"/>
          <w:szCs w:val="24"/>
        </w:rPr>
        <w:t xml:space="preserve"> </w:t>
      </w:r>
      <w:r w:rsidR="008850EB" w:rsidRPr="008850EB">
        <w:rPr>
          <w:bCs/>
          <w:i/>
          <w:sz w:val="24"/>
          <w:szCs w:val="24"/>
        </w:rPr>
        <w:t>(Show analysis of alternatives)</w:t>
      </w:r>
    </w:p>
    <w:p w14:paraId="75ACABE4" w14:textId="7A8C8236" w:rsidR="00D65439" w:rsidRPr="00D730D1" w:rsidRDefault="005C3459" w:rsidP="00D65439">
      <w:pPr>
        <w:pStyle w:val="ListParagraph"/>
        <w:numPr>
          <w:ilvl w:val="0"/>
          <w:numId w:val="30"/>
        </w:numPr>
        <w:tabs>
          <w:tab w:val="left" w:pos="450"/>
        </w:tabs>
        <w:rPr>
          <w:bCs/>
          <w:iCs/>
          <w:color w:val="76923C" w:themeColor="accent3" w:themeShade="BF"/>
          <w:sz w:val="24"/>
          <w:szCs w:val="24"/>
        </w:rPr>
      </w:pPr>
      <w:r w:rsidRPr="00D730D1">
        <w:rPr>
          <w:bCs/>
          <w:iCs/>
          <w:color w:val="76923C" w:themeColor="accent3" w:themeShade="BF"/>
          <w:sz w:val="24"/>
          <w:szCs w:val="24"/>
        </w:rPr>
        <w:t>Describe the current situation (status quo), the alternative proposed and the alternatives excluded. Status quo must be included for comparison (except for a situation where there is a new requirement and therefore no status quo exists).</w:t>
      </w:r>
      <w:r w:rsidR="00D65439" w:rsidRPr="00D730D1">
        <w:rPr>
          <w:bCs/>
          <w:iCs/>
          <w:color w:val="76923C" w:themeColor="accent3" w:themeShade="BF"/>
          <w:sz w:val="24"/>
          <w:szCs w:val="24"/>
        </w:rPr>
        <w:t xml:space="preserve"> Proposal should note that status quo will be in operation until the new parts are fielded/solution is implemented.</w:t>
      </w:r>
    </w:p>
    <w:p w14:paraId="39A5C983" w14:textId="532F4AE7" w:rsidR="003B420D" w:rsidRPr="00D730D1" w:rsidRDefault="003B420D" w:rsidP="005C3459">
      <w:pPr>
        <w:pStyle w:val="ListParagraph"/>
        <w:numPr>
          <w:ilvl w:val="0"/>
          <w:numId w:val="30"/>
        </w:numPr>
        <w:tabs>
          <w:tab w:val="left" w:pos="450"/>
        </w:tabs>
        <w:rPr>
          <w:bCs/>
          <w:iCs/>
          <w:color w:val="76923C" w:themeColor="accent3" w:themeShade="BF"/>
          <w:sz w:val="24"/>
          <w:szCs w:val="24"/>
        </w:rPr>
      </w:pPr>
      <w:r w:rsidRPr="00D730D1">
        <w:rPr>
          <w:bCs/>
          <w:iCs/>
          <w:color w:val="76923C" w:themeColor="accent3" w:themeShade="BF"/>
          <w:sz w:val="24"/>
          <w:szCs w:val="24"/>
        </w:rPr>
        <w:t xml:space="preserve">Regarding alternatives, </w:t>
      </w:r>
      <w:r w:rsidR="00D65439" w:rsidRPr="00D730D1">
        <w:rPr>
          <w:bCs/>
          <w:iCs/>
          <w:color w:val="76923C" w:themeColor="accent3" w:themeShade="BF"/>
          <w:sz w:val="24"/>
          <w:szCs w:val="24"/>
        </w:rPr>
        <w:t xml:space="preserve">identify the rationale for excluding those alternatives not chosen for the proposal. </w:t>
      </w:r>
    </w:p>
    <w:p w14:paraId="58595350" w14:textId="033CBC56" w:rsidR="00B32835" w:rsidRPr="00D730D1" w:rsidRDefault="00B32835" w:rsidP="005C3459">
      <w:pPr>
        <w:pStyle w:val="ListParagraph"/>
        <w:numPr>
          <w:ilvl w:val="0"/>
          <w:numId w:val="30"/>
        </w:numPr>
        <w:tabs>
          <w:tab w:val="left" w:pos="450"/>
        </w:tabs>
        <w:rPr>
          <w:bCs/>
          <w:iCs/>
          <w:color w:val="76923C" w:themeColor="accent3" w:themeShade="BF"/>
          <w:sz w:val="24"/>
          <w:szCs w:val="24"/>
        </w:rPr>
      </w:pPr>
      <w:r w:rsidRPr="00D730D1">
        <w:rPr>
          <w:bCs/>
          <w:iCs/>
          <w:color w:val="76923C" w:themeColor="accent3" w:themeShade="BF"/>
          <w:sz w:val="24"/>
          <w:szCs w:val="24"/>
        </w:rPr>
        <w:t xml:space="preserve">For obsolescence projects, identify </w:t>
      </w:r>
      <w:r w:rsidR="00532946" w:rsidRPr="00D730D1">
        <w:rPr>
          <w:bCs/>
          <w:iCs/>
          <w:color w:val="76923C" w:themeColor="accent3" w:themeShade="BF"/>
          <w:sz w:val="24"/>
          <w:szCs w:val="24"/>
        </w:rPr>
        <w:t>the operational and readiness risks involved in doing nothing.</w:t>
      </w:r>
    </w:p>
    <w:p w14:paraId="16D59971" w14:textId="6DF3EEA2" w:rsidR="005C3459" w:rsidRPr="003B420D" w:rsidRDefault="00BB4AF4" w:rsidP="005C3459">
      <w:pPr>
        <w:pStyle w:val="ListParagraph"/>
        <w:numPr>
          <w:ilvl w:val="0"/>
          <w:numId w:val="30"/>
        </w:numPr>
        <w:tabs>
          <w:tab w:val="left" w:pos="450"/>
        </w:tabs>
        <w:rPr>
          <w:bCs/>
          <w:i/>
          <w:color w:val="76923C" w:themeColor="accent3" w:themeShade="BF"/>
          <w:sz w:val="24"/>
          <w:szCs w:val="24"/>
        </w:rPr>
      </w:pPr>
      <w:r w:rsidRPr="00D730D1">
        <w:rPr>
          <w:bCs/>
          <w:iCs/>
          <w:color w:val="76923C" w:themeColor="accent3" w:themeShade="BF"/>
          <w:sz w:val="24"/>
          <w:szCs w:val="24"/>
        </w:rPr>
        <w:t xml:space="preserve">In </w:t>
      </w:r>
      <w:proofErr w:type="gramStart"/>
      <w:r w:rsidRPr="00D730D1">
        <w:rPr>
          <w:bCs/>
          <w:iCs/>
          <w:color w:val="76923C" w:themeColor="accent3" w:themeShade="BF"/>
          <w:sz w:val="24"/>
          <w:szCs w:val="24"/>
        </w:rPr>
        <w:t>comparing and contrasting</w:t>
      </w:r>
      <w:proofErr w:type="gramEnd"/>
      <w:r w:rsidRPr="00D730D1">
        <w:rPr>
          <w:bCs/>
          <w:iCs/>
          <w:color w:val="76923C" w:themeColor="accent3" w:themeShade="BF"/>
          <w:sz w:val="24"/>
          <w:szCs w:val="24"/>
        </w:rPr>
        <w:t xml:space="preserve"> status quo and alternatives, i</w:t>
      </w:r>
      <w:r w:rsidR="005C3459" w:rsidRPr="00D730D1">
        <w:rPr>
          <w:bCs/>
          <w:iCs/>
          <w:color w:val="76923C" w:themeColor="accent3" w:themeShade="BF"/>
          <w:sz w:val="24"/>
          <w:szCs w:val="24"/>
        </w:rPr>
        <w:t>nclude information about the schedule</w:t>
      </w:r>
      <w:r w:rsidR="00616224" w:rsidRPr="00D730D1">
        <w:rPr>
          <w:bCs/>
          <w:iCs/>
          <w:color w:val="76923C" w:themeColor="accent3" w:themeShade="BF"/>
          <w:sz w:val="24"/>
          <w:szCs w:val="24"/>
        </w:rPr>
        <w:t>s</w:t>
      </w:r>
      <w:r w:rsidR="005C3459" w:rsidRPr="00D730D1">
        <w:rPr>
          <w:bCs/>
          <w:iCs/>
          <w:color w:val="76923C" w:themeColor="accent3" w:themeShade="BF"/>
          <w:sz w:val="24"/>
          <w:szCs w:val="24"/>
        </w:rPr>
        <w:t xml:space="preserve">: when the engineering work (if any) starts and ends, when new parts can be first ordered, when they can start </w:t>
      </w:r>
      <w:r w:rsidR="00616224" w:rsidRPr="00D730D1">
        <w:rPr>
          <w:bCs/>
          <w:iCs/>
          <w:color w:val="76923C" w:themeColor="accent3" w:themeShade="BF"/>
          <w:sz w:val="24"/>
          <w:szCs w:val="24"/>
        </w:rPr>
        <w:t>being</w:t>
      </w:r>
      <w:r w:rsidR="005C3459" w:rsidRPr="00D730D1">
        <w:rPr>
          <w:bCs/>
          <w:iCs/>
          <w:color w:val="76923C" w:themeColor="accent3" w:themeShade="BF"/>
          <w:sz w:val="24"/>
          <w:szCs w:val="24"/>
        </w:rPr>
        <w:t xml:space="preserve"> field</w:t>
      </w:r>
      <w:r w:rsidR="00616224" w:rsidRPr="00D730D1">
        <w:rPr>
          <w:bCs/>
          <w:iCs/>
          <w:color w:val="76923C" w:themeColor="accent3" w:themeShade="BF"/>
          <w:sz w:val="24"/>
          <w:szCs w:val="24"/>
        </w:rPr>
        <w:t>ed</w:t>
      </w:r>
      <w:r w:rsidR="005C3459" w:rsidRPr="00D730D1">
        <w:rPr>
          <w:bCs/>
          <w:iCs/>
          <w:color w:val="76923C" w:themeColor="accent3" w:themeShade="BF"/>
          <w:sz w:val="24"/>
          <w:szCs w:val="24"/>
        </w:rPr>
        <w:t>.</w:t>
      </w:r>
      <w:r w:rsidR="005C3459" w:rsidRPr="003B420D">
        <w:rPr>
          <w:bCs/>
          <w:i/>
          <w:color w:val="76923C" w:themeColor="accent3" w:themeShade="BF"/>
          <w:sz w:val="24"/>
          <w:szCs w:val="24"/>
        </w:rPr>
        <w:t xml:space="preserve"> </w:t>
      </w:r>
      <w:r w:rsidR="005C3459" w:rsidRPr="003B420D">
        <w:rPr>
          <w:bCs/>
          <w:i/>
          <w:color w:val="76923C" w:themeColor="accent3" w:themeShade="BF"/>
          <w:sz w:val="24"/>
          <w:szCs w:val="24"/>
        </w:rPr>
        <w:tab/>
      </w:r>
    </w:p>
    <w:p w14:paraId="71AC8901" w14:textId="77777777" w:rsidR="001D7B0B" w:rsidRPr="003B420D" w:rsidRDefault="001D7B0B">
      <w:pPr>
        <w:rPr>
          <w:bCs/>
          <w:i/>
          <w:color w:val="76923C" w:themeColor="accent3" w:themeShade="BF"/>
          <w:sz w:val="24"/>
          <w:szCs w:val="24"/>
        </w:rPr>
      </w:pPr>
      <w:r w:rsidRPr="003B420D">
        <w:rPr>
          <w:bCs/>
          <w:i/>
          <w:color w:val="76923C" w:themeColor="accent3" w:themeShade="BF"/>
          <w:sz w:val="24"/>
          <w:szCs w:val="24"/>
        </w:rPr>
        <w:br w:type="page"/>
      </w:r>
    </w:p>
    <w:p w14:paraId="2720A846" w14:textId="7576642B" w:rsidR="000C61E8" w:rsidRPr="00503536" w:rsidRDefault="000C61E8" w:rsidP="003E2270">
      <w:pPr>
        <w:numPr>
          <w:ilvl w:val="0"/>
          <w:numId w:val="8"/>
        </w:numPr>
        <w:tabs>
          <w:tab w:val="clear" w:pos="1080"/>
          <w:tab w:val="num" w:pos="450"/>
        </w:tabs>
        <w:ind w:left="450" w:hanging="450"/>
        <w:rPr>
          <w:b/>
          <w:sz w:val="24"/>
          <w:szCs w:val="24"/>
        </w:rPr>
      </w:pPr>
      <w:r w:rsidRPr="00503536">
        <w:rPr>
          <w:b/>
          <w:sz w:val="24"/>
          <w:szCs w:val="24"/>
        </w:rPr>
        <w:lastRenderedPageBreak/>
        <w:t>COST &amp; SAVINGS</w:t>
      </w:r>
      <w:r w:rsidR="000C32C2" w:rsidRPr="00503536">
        <w:rPr>
          <w:b/>
          <w:sz w:val="24"/>
          <w:szCs w:val="24"/>
        </w:rPr>
        <w:t xml:space="preserve"> / COST &amp; BENEFITS </w:t>
      </w:r>
      <w:r w:rsidR="004361CB" w:rsidRPr="00503536">
        <w:rPr>
          <w:b/>
          <w:sz w:val="24"/>
          <w:szCs w:val="24"/>
        </w:rPr>
        <w:t>DISPLAYS</w:t>
      </w:r>
    </w:p>
    <w:p w14:paraId="2AE450CF" w14:textId="6F659503" w:rsidR="00EB0F67" w:rsidRPr="00503536" w:rsidRDefault="004361CB" w:rsidP="003E2270">
      <w:pPr>
        <w:numPr>
          <w:ilvl w:val="1"/>
          <w:numId w:val="5"/>
        </w:numPr>
        <w:tabs>
          <w:tab w:val="clear" w:pos="1440"/>
          <w:tab w:val="left" w:pos="810"/>
        </w:tabs>
        <w:ind w:left="810"/>
        <w:rPr>
          <w:b/>
          <w:sz w:val="24"/>
          <w:szCs w:val="24"/>
        </w:rPr>
      </w:pPr>
      <w:r w:rsidRPr="00503536">
        <w:rPr>
          <w:b/>
          <w:sz w:val="24"/>
          <w:szCs w:val="24"/>
        </w:rPr>
        <w:t>Cost and Savings Display</w:t>
      </w:r>
      <w:r w:rsidR="00ED7F7C" w:rsidRPr="00503536">
        <w:rPr>
          <w:b/>
          <w:sz w:val="24"/>
          <w:szCs w:val="24"/>
        </w:rPr>
        <w:t xml:space="preserve"> Example</w:t>
      </w:r>
      <w:r w:rsidRPr="00503536">
        <w:rPr>
          <w:b/>
          <w:sz w:val="24"/>
          <w:szCs w:val="24"/>
        </w:rPr>
        <w:t xml:space="preserve">: </w:t>
      </w:r>
      <w:r w:rsidR="002623AA" w:rsidRPr="00503536">
        <w:rPr>
          <w:b/>
          <w:sz w:val="24"/>
          <w:szCs w:val="24"/>
        </w:rPr>
        <w:t xml:space="preserve"> </w:t>
      </w:r>
      <w:r w:rsidR="00107A4A" w:rsidRPr="00503536">
        <w:rPr>
          <w:b/>
          <w:sz w:val="24"/>
          <w:szCs w:val="24"/>
        </w:rPr>
        <w:t>Standard EA</w:t>
      </w:r>
      <w:r w:rsidR="00ED7F7C" w:rsidRPr="00503536">
        <w:rPr>
          <w:b/>
          <w:sz w:val="24"/>
          <w:szCs w:val="24"/>
        </w:rPr>
        <w:t xml:space="preserve"> </w:t>
      </w:r>
      <w:r w:rsidR="00ED7F7C" w:rsidRPr="00503536">
        <w:rPr>
          <w:bCs/>
          <w:i/>
          <w:iCs/>
          <w:sz w:val="24"/>
          <w:szCs w:val="24"/>
        </w:rPr>
        <w:t>(Copy and paste from workbook)</w:t>
      </w:r>
    </w:p>
    <w:p w14:paraId="2712781F" w14:textId="77777777" w:rsidR="00503536" w:rsidRPr="00503536" w:rsidRDefault="00503536" w:rsidP="00503536">
      <w:pPr>
        <w:tabs>
          <w:tab w:val="left" w:pos="810"/>
        </w:tabs>
        <w:ind w:left="810"/>
        <w:rPr>
          <w:b/>
          <w:sz w:val="24"/>
          <w:szCs w:val="24"/>
        </w:rPr>
      </w:pPr>
    </w:p>
    <w:p w14:paraId="13FCE4B3" w14:textId="77777777" w:rsidR="005F32A3" w:rsidRPr="003835C1" w:rsidRDefault="002658E0" w:rsidP="0084473D">
      <w:pPr>
        <w:ind w:left="450" w:hanging="540"/>
        <w:jc w:val="center"/>
        <w:rPr>
          <w:b/>
          <w:highlight w:val="yellow"/>
        </w:rPr>
      </w:pPr>
      <w:r w:rsidRPr="003835C1">
        <w:rPr>
          <w:noProof/>
          <w:highlight w:val="yellow"/>
        </w:rPr>
        <w:drawing>
          <wp:inline distT="0" distB="0" distL="0" distR="0" wp14:anchorId="31491876" wp14:editId="5C3C2A3A">
            <wp:extent cx="8803640" cy="4135755"/>
            <wp:effectExtent l="0" t="0" r="0" b="0"/>
            <wp:docPr id="1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3640" cy="413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6788D0" w14:textId="2CBF98EC" w:rsidR="003C6066" w:rsidRPr="00503536" w:rsidRDefault="00327580" w:rsidP="005C3459">
      <w:pPr>
        <w:rPr>
          <w:b/>
          <w:sz w:val="24"/>
          <w:szCs w:val="24"/>
        </w:rPr>
      </w:pPr>
      <w:r>
        <w:rPr>
          <w:b/>
        </w:rPr>
        <w:br w:type="page"/>
      </w:r>
      <w:r w:rsidR="003C6066" w:rsidRPr="00503536">
        <w:rPr>
          <w:b/>
          <w:sz w:val="24"/>
          <w:szCs w:val="24"/>
        </w:rPr>
        <w:lastRenderedPageBreak/>
        <w:t xml:space="preserve">COST &amp; SAVINGS </w:t>
      </w:r>
      <w:r w:rsidR="000C32C2" w:rsidRPr="00503536">
        <w:rPr>
          <w:b/>
          <w:sz w:val="24"/>
          <w:szCs w:val="24"/>
        </w:rPr>
        <w:t xml:space="preserve">/ COST &amp; BENEFITS DISPLAYS </w:t>
      </w:r>
      <w:r w:rsidR="004A394E" w:rsidRPr="00503536">
        <w:rPr>
          <w:b/>
          <w:sz w:val="24"/>
          <w:szCs w:val="24"/>
        </w:rPr>
        <w:t>(</w:t>
      </w:r>
      <w:r w:rsidR="000C32C2" w:rsidRPr="00503536">
        <w:rPr>
          <w:b/>
          <w:sz w:val="24"/>
          <w:szCs w:val="24"/>
        </w:rPr>
        <w:t>Cont’d</w:t>
      </w:r>
      <w:r w:rsidR="004A394E" w:rsidRPr="00503536">
        <w:rPr>
          <w:b/>
          <w:sz w:val="24"/>
          <w:szCs w:val="24"/>
        </w:rPr>
        <w:t>)</w:t>
      </w:r>
    </w:p>
    <w:p w14:paraId="798C62F0" w14:textId="258BC891" w:rsidR="00215FC8" w:rsidRPr="00503536" w:rsidRDefault="0041789D" w:rsidP="00CE0093">
      <w:pPr>
        <w:numPr>
          <w:ilvl w:val="0"/>
          <w:numId w:val="15"/>
        </w:numPr>
        <w:tabs>
          <w:tab w:val="clear" w:pos="1440"/>
          <w:tab w:val="left" w:pos="720"/>
        </w:tabs>
        <w:ind w:left="810"/>
        <w:rPr>
          <w:b/>
          <w:sz w:val="24"/>
          <w:szCs w:val="24"/>
        </w:rPr>
      </w:pPr>
      <w:r w:rsidRPr="00503536">
        <w:rPr>
          <w:b/>
          <w:sz w:val="24"/>
          <w:szCs w:val="24"/>
        </w:rPr>
        <w:t xml:space="preserve">  </w:t>
      </w:r>
      <w:r w:rsidR="00115E10" w:rsidRPr="00503536">
        <w:rPr>
          <w:b/>
          <w:sz w:val="24"/>
          <w:szCs w:val="24"/>
        </w:rPr>
        <w:t>Cost and Benefits Display</w:t>
      </w:r>
      <w:r w:rsidR="00107B55" w:rsidRPr="00503536">
        <w:rPr>
          <w:b/>
          <w:sz w:val="24"/>
          <w:szCs w:val="24"/>
        </w:rPr>
        <w:t xml:space="preserve"> Example</w:t>
      </w:r>
      <w:r w:rsidR="00115E10" w:rsidRPr="00503536">
        <w:rPr>
          <w:b/>
          <w:sz w:val="24"/>
          <w:szCs w:val="24"/>
        </w:rPr>
        <w:t>:  Standard EA</w:t>
      </w:r>
      <w:r w:rsidR="00CE0093" w:rsidRPr="00503536">
        <w:rPr>
          <w:b/>
          <w:sz w:val="24"/>
          <w:szCs w:val="24"/>
        </w:rPr>
        <w:t xml:space="preserve"> </w:t>
      </w:r>
      <w:r w:rsidR="00ED7F7C" w:rsidRPr="00503536">
        <w:rPr>
          <w:bCs/>
          <w:i/>
          <w:iCs/>
          <w:sz w:val="24"/>
          <w:szCs w:val="24"/>
        </w:rPr>
        <w:t>(Copy and paste from workbook)</w:t>
      </w:r>
    </w:p>
    <w:p w14:paraId="19BC882D" w14:textId="642BAF63" w:rsidR="00215FC8" w:rsidRPr="003835C1" w:rsidRDefault="00215FC8" w:rsidP="0023327E">
      <w:pPr>
        <w:tabs>
          <w:tab w:val="num" w:pos="450"/>
          <w:tab w:val="left" w:pos="810"/>
        </w:tabs>
        <w:ind w:left="540" w:hanging="630"/>
        <w:rPr>
          <w:sz w:val="24"/>
          <w:szCs w:val="24"/>
          <w:highlight w:val="yellow"/>
        </w:rPr>
      </w:pPr>
    </w:p>
    <w:p w14:paraId="70C0EAE8" w14:textId="1C526FD8" w:rsidR="00CB64F0" w:rsidRPr="00CB64F0" w:rsidRDefault="002658E0" w:rsidP="00CE0093">
      <w:pPr>
        <w:ind w:right="90"/>
        <w:jc w:val="center"/>
      </w:pPr>
      <w:r w:rsidRPr="003835C1">
        <w:rPr>
          <w:noProof/>
          <w:szCs w:val="24"/>
          <w:highlight w:val="yellow"/>
        </w:rPr>
        <w:drawing>
          <wp:inline distT="0" distB="0" distL="0" distR="0" wp14:anchorId="0B2CD83A" wp14:editId="21997E46">
            <wp:extent cx="6570921" cy="5192757"/>
            <wp:effectExtent l="0" t="0" r="0" b="0"/>
            <wp:docPr id="1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0958" cy="5200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1BC4">
        <w:rPr>
          <w:b/>
          <w:sz w:val="24"/>
          <w:szCs w:val="24"/>
        </w:rPr>
        <w:t xml:space="preserve">  </w:t>
      </w:r>
      <w:r w:rsidR="00F01BC4">
        <w:t xml:space="preserve">            </w:t>
      </w:r>
    </w:p>
    <w:p w14:paraId="3400A7D7" w14:textId="77777777" w:rsidR="00472973" w:rsidRDefault="00472973" w:rsidP="000B1CFD">
      <w:pPr>
        <w:ind w:left="360"/>
        <w:sectPr w:rsidR="00472973" w:rsidSect="001D7B0B">
          <w:headerReference w:type="default" r:id="rId10"/>
          <w:footerReference w:type="default" r:id="rId11"/>
          <w:pgSz w:w="15840" w:h="12240" w:orient="landscape" w:code="1"/>
          <w:pgMar w:top="1440" w:right="1440" w:bottom="1440" w:left="1440" w:header="720" w:footer="576" w:gutter="0"/>
          <w:cols w:space="720"/>
          <w:docGrid w:linePitch="299"/>
        </w:sectPr>
      </w:pPr>
    </w:p>
    <w:p w14:paraId="1833A9C4" w14:textId="77777777" w:rsidR="004049F1" w:rsidRDefault="000C61E8" w:rsidP="004049F1">
      <w:pPr>
        <w:numPr>
          <w:ilvl w:val="0"/>
          <w:numId w:val="13"/>
        </w:numPr>
        <w:tabs>
          <w:tab w:val="clear" w:pos="3330"/>
          <w:tab w:val="left" w:pos="450"/>
        </w:tabs>
        <w:ind w:left="450" w:hanging="540"/>
        <w:rPr>
          <w:b/>
          <w:sz w:val="24"/>
          <w:szCs w:val="24"/>
        </w:rPr>
      </w:pPr>
      <w:r w:rsidRPr="00001444">
        <w:rPr>
          <w:b/>
          <w:sz w:val="24"/>
          <w:szCs w:val="24"/>
        </w:rPr>
        <w:lastRenderedPageBreak/>
        <w:t>SUMMARY OF INFORMATION FOR ALL ALTERNATIVES</w:t>
      </w:r>
    </w:p>
    <w:p w14:paraId="110482B2" w14:textId="75D14249" w:rsidR="004049F1" w:rsidRPr="00773620" w:rsidRDefault="004049F1" w:rsidP="00773620">
      <w:pPr>
        <w:ind w:left="720"/>
        <w:rPr>
          <w:b/>
          <w:color w:val="76923C" w:themeColor="accent3" w:themeShade="BF"/>
          <w:sz w:val="24"/>
          <w:szCs w:val="24"/>
        </w:rPr>
      </w:pPr>
      <w:r w:rsidRPr="00C3512D">
        <w:rPr>
          <w:b/>
          <w:sz w:val="24"/>
          <w:szCs w:val="24"/>
        </w:rPr>
        <w:t xml:space="preserve">Standard Economic Indicators:  </w:t>
      </w:r>
      <w:r w:rsidRPr="00773620">
        <w:rPr>
          <w:bCs/>
          <w:color w:val="76923C" w:themeColor="accent3" w:themeShade="BF"/>
          <w:sz w:val="24"/>
          <w:szCs w:val="24"/>
        </w:rPr>
        <w:t xml:space="preserve">These indicators </w:t>
      </w:r>
      <w:r w:rsidR="00083EBD" w:rsidRPr="00773620">
        <w:rPr>
          <w:bCs/>
          <w:color w:val="76923C" w:themeColor="accent3" w:themeShade="BF"/>
          <w:sz w:val="24"/>
          <w:szCs w:val="24"/>
        </w:rPr>
        <w:t>must be</w:t>
      </w:r>
      <w:r w:rsidRPr="00773620">
        <w:rPr>
          <w:bCs/>
          <w:color w:val="76923C" w:themeColor="accent3" w:themeShade="BF"/>
          <w:sz w:val="24"/>
          <w:szCs w:val="24"/>
        </w:rPr>
        <w:t xml:space="preserve"> calculated</w:t>
      </w:r>
      <w:r w:rsidRPr="00773620">
        <w:rPr>
          <w:color w:val="76923C" w:themeColor="accent3" w:themeShade="BF"/>
          <w:sz w:val="24"/>
          <w:szCs w:val="24"/>
        </w:rPr>
        <w:t xml:space="preserve"> with investment defined as start-up cost only.  In this calculation, all parts purchases </w:t>
      </w:r>
      <w:r w:rsidR="00083EBD" w:rsidRPr="00773620">
        <w:rPr>
          <w:color w:val="76923C" w:themeColor="accent3" w:themeShade="BF"/>
          <w:sz w:val="24"/>
          <w:szCs w:val="24"/>
        </w:rPr>
        <w:t>should be</w:t>
      </w:r>
      <w:r w:rsidRPr="00773620">
        <w:rPr>
          <w:color w:val="76923C" w:themeColor="accent3" w:themeShade="BF"/>
          <w:sz w:val="24"/>
          <w:szCs w:val="24"/>
        </w:rPr>
        <w:t xml:space="preserve"> treated as operational costs</w:t>
      </w:r>
      <w:r w:rsidR="00503536" w:rsidRPr="00773620">
        <w:rPr>
          <w:color w:val="76923C" w:themeColor="accent3" w:themeShade="BF"/>
          <w:sz w:val="24"/>
          <w:szCs w:val="24"/>
        </w:rPr>
        <w:t>.</w:t>
      </w:r>
    </w:p>
    <w:p w14:paraId="7516ACDE" w14:textId="77777777" w:rsidR="00EC7249" w:rsidRPr="00001444" w:rsidRDefault="00EC7249" w:rsidP="0023327E">
      <w:pPr>
        <w:tabs>
          <w:tab w:val="left" w:pos="270"/>
        </w:tabs>
        <w:ind w:left="540" w:hanging="630"/>
        <w:rPr>
          <w:b/>
          <w:sz w:val="24"/>
          <w:szCs w:val="24"/>
        </w:rPr>
      </w:pPr>
    </w:p>
    <w:p w14:paraId="01F2C86C" w14:textId="77777777" w:rsidR="009F51A7" w:rsidRPr="00B01E78" w:rsidRDefault="00D74ACA" w:rsidP="00A96453">
      <w:pPr>
        <w:ind w:left="180" w:hanging="90"/>
        <w:jc w:val="center"/>
        <w:rPr>
          <w:b/>
          <w:sz w:val="24"/>
          <w:szCs w:val="24"/>
        </w:rPr>
      </w:pPr>
      <w:r w:rsidRPr="00CB64F0">
        <w:rPr>
          <w:noProof/>
          <w:szCs w:val="24"/>
          <w:highlight w:val="yellow"/>
        </w:rPr>
        <w:drawing>
          <wp:inline distT="0" distB="0" distL="0" distR="0" wp14:anchorId="29A8EA4F" wp14:editId="5862675E">
            <wp:extent cx="4742597" cy="3401946"/>
            <wp:effectExtent l="0" t="0" r="0" b="0"/>
            <wp:docPr id="1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19" cy="34087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139D7A" w14:textId="77777777" w:rsidR="00A96453" w:rsidRPr="00A96453" w:rsidRDefault="00A96453" w:rsidP="00A96453">
      <w:pPr>
        <w:pStyle w:val="ListParagraph"/>
        <w:ind w:left="0"/>
        <w:rPr>
          <w:b/>
          <w:i/>
          <w:color w:val="76923C" w:themeColor="accent3" w:themeShade="BF"/>
          <w:sz w:val="24"/>
          <w:szCs w:val="24"/>
        </w:rPr>
      </w:pPr>
    </w:p>
    <w:p w14:paraId="048D3222" w14:textId="77777777" w:rsidR="00D8458F" w:rsidRPr="00773620" w:rsidRDefault="00D8458F" w:rsidP="003E2270">
      <w:pPr>
        <w:numPr>
          <w:ilvl w:val="0"/>
          <w:numId w:val="4"/>
        </w:numPr>
        <w:tabs>
          <w:tab w:val="clear" w:pos="360"/>
          <w:tab w:val="num" w:pos="450"/>
        </w:tabs>
        <w:rPr>
          <w:b/>
          <w:sz w:val="24"/>
          <w:szCs w:val="24"/>
        </w:rPr>
      </w:pPr>
      <w:r w:rsidRPr="00773620">
        <w:rPr>
          <w:b/>
          <w:sz w:val="24"/>
          <w:szCs w:val="24"/>
        </w:rPr>
        <w:t>SOURCE AND DERIVATION OF COSTS</w:t>
      </w:r>
    </w:p>
    <w:p w14:paraId="37C8E98A" w14:textId="000BCAF3" w:rsidR="00D8458F" w:rsidRPr="00D730D1" w:rsidRDefault="00D65439" w:rsidP="004933DE">
      <w:pPr>
        <w:ind w:left="360"/>
        <w:rPr>
          <w:bCs/>
          <w:iCs/>
          <w:color w:val="76923C" w:themeColor="accent3" w:themeShade="BF"/>
          <w:sz w:val="24"/>
          <w:szCs w:val="24"/>
        </w:rPr>
      </w:pPr>
      <w:r w:rsidRPr="00D730D1">
        <w:rPr>
          <w:bCs/>
          <w:iCs/>
          <w:color w:val="76923C" w:themeColor="accent3" w:themeShade="BF"/>
          <w:sz w:val="24"/>
          <w:szCs w:val="24"/>
        </w:rPr>
        <w:t xml:space="preserve">Thorough </w:t>
      </w:r>
      <w:r w:rsidR="00CB64F0" w:rsidRPr="00D730D1">
        <w:rPr>
          <w:bCs/>
          <w:iCs/>
          <w:color w:val="76923C" w:themeColor="accent3" w:themeShade="BF"/>
          <w:sz w:val="24"/>
          <w:szCs w:val="24"/>
        </w:rPr>
        <w:t xml:space="preserve">description of </w:t>
      </w:r>
      <w:r w:rsidR="004933DE" w:rsidRPr="00D730D1">
        <w:rPr>
          <w:bCs/>
          <w:iCs/>
          <w:color w:val="76923C" w:themeColor="accent3" w:themeShade="BF"/>
          <w:sz w:val="24"/>
          <w:szCs w:val="24"/>
        </w:rPr>
        <w:t xml:space="preserve">the </w:t>
      </w:r>
      <w:r w:rsidR="00CB64F0" w:rsidRPr="00D730D1">
        <w:rPr>
          <w:bCs/>
          <w:iCs/>
          <w:color w:val="76923C" w:themeColor="accent3" w:themeShade="BF"/>
          <w:sz w:val="24"/>
          <w:szCs w:val="24"/>
        </w:rPr>
        <w:t>methodology</w:t>
      </w:r>
      <w:r w:rsidR="00805427" w:rsidRPr="00D730D1">
        <w:rPr>
          <w:bCs/>
          <w:iCs/>
          <w:color w:val="76923C" w:themeColor="accent3" w:themeShade="BF"/>
          <w:sz w:val="24"/>
          <w:szCs w:val="24"/>
        </w:rPr>
        <w:t xml:space="preserve"> </w:t>
      </w:r>
      <w:r w:rsidR="004933DE" w:rsidRPr="00D730D1">
        <w:rPr>
          <w:bCs/>
          <w:iCs/>
          <w:color w:val="76923C" w:themeColor="accent3" w:themeShade="BF"/>
          <w:sz w:val="24"/>
          <w:szCs w:val="24"/>
        </w:rPr>
        <w:t>used to derive</w:t>
      </w:r>
      <w:r w:rsidR="007E02CD" w:rsidRPr="00D730D1">
        <w:rPr>
          <w:bCs/>
          <w:iCs/>
          <w:color w:val="76923C" w:themeColor="accent3" w:themeShade="BF"/>
          <w:sz w:val="24"/>
          <w:szCs w:val="24"/>
        </w:rPr>
        <w:t xml:space="preserve"> costs</w:t>
      </w:r>
      <w:r w:rsidR="00805427" w:rsidRPr="00D730D1">
        <w:rPr>
          <w:bCs/>
          <w:iCs/>
          <w:color w:val="76923C" w:themeColor="accent3" w:themeShade="BF"/>
          <w:sz w:val="24"/>
          <w:szCs w:val="24"/>
        </w:rPr>
        <w:t xml:space="preserve"> and any factors that had to be used</w:t>
      </w:r>
      <w:r w:rsidR="007E02CD" w:rsidRPr="00D730D1">
        <w:rPr>
          <w:bCs/>
          <w:iCs/>
          <w:color w:val="76923C" w:themeColor="accent3" w:themeShade="BF"/>
          <w:sz w:val="24"/>
          <w:szCs w:val="24"/>
        </w:rPr>
        <w:t xml:space="preserve"> in the methodology</w:t>
      </w:r>
      <w:r w:rsidR="00805427" w:rsidRPr="00D730D1">
        <w:rPr>
          <w:bCs/>
          <w:iCs/>
          <w:color w:val="76923C" w:themeColor="accent3" w:themeShade="BF"/>
          <w:sz w:val="24"/>
          <w:szCs w:val="24"/>
        </w:rPr>
        <w:t>.</w:t>
      </w:r>
      <w:r w:rsidR="00CB64F0" w:rsidRPr="00D730D1">
        <w:rPr>
          <w:bCs/>
          <w:iCs/>
          <w:color w:val="76923C" w:themeColor="accent3" w:themeShade="BF"/>
          <w:sz w:val="24"/>
          <w:szCs w:val="24"/>
        </w:rPr>
        <w:t xml:space="preserve"> </w:t>
      </w:r>
      <w:r w:rsidR="007D1DFD" w:rsidRPr="00D730D1">
        <w:rPr>
          <w:bCs/>
          <w:iCs/>
          <w:color w:val="76923C" w:themeColor="accent3" w:themeShade="BF"/>
          <w:sz w:val="24"/>
          <w:szCs w:val="24"/>
        </w:rPr>
        <w:t>(See some considerations below)</w:t>
      </w:r>
    </w:p>
    <w:p w14:paraId="52D18293" w14:textId="363B94B0" w:rsidR="007D1DFD" w:rsidRPr="00D730D1" w:rsidRDefault="007D1DFD" w:rsidP="007D1DFD">
      <w:pPr>
        <w:pStyle w:val="ListParagraph"/>
        <w:numPr>
          <w:ilvl w:val="0"/>
          <w:numId w:val="33"/>
        </w:numPr>
        <w:rPr>
          <w:bCs/>
          <w:iCs/>
          <w:color w:val="76923C" w:themeColor="accent3" w:themeShade="BF"/>
          <w:sz w:val="24"/>
          <w:szCs w:val="24"/>
        </w:rPr>
      </w:pPr>
      <w:r w:rsidRPr="00D730D1">
        <w:rPr>
          <w:bCs/>
          <w:iCs/>
          <w:color w:val="76923C" w:themeColor="accent3" w:themeShade="BF"/>
          <w:sz w:val="24"/>
          <w:szCs w:val="24"/>
        </w:rPr>
        <w:t xml:space="preserve">Labor rates should be fully loaded rates, that include all benefits, not just </w:t>
      </w:r>
      <w:r w:rsidR="002F6B8A" w:rsidRPr="00D730D1">
        <w:rPr>
          <w:bCs/>
          <w:iCs/>
          <w:color w:val="76923C" w:themeColor="accent3" w:themeShade="BF"/>
          <w:sz w:val="24"/>
          <w:szCs w:val="24"/>
        </w:rPr>
        <w:t>soldier take-home</w:t>
      </w:r>
      <w:r w:rsidRPr="00D730D1">
        <w:rPr>
          <w:bCs/>
          <w:iCs/>
          <w:color w:val="76923C" w:themeColor="accent3" w:themeShade="BF"/>
          <w:sz w:val="24"/>
          <w:szCs w:val="24"/>
        </w:rPr>
        <w:t xml:space="preserve"> pay.  It is normally best to pull them from A</w:t>
      </w:r>
      <w:r w:rsidR="00843223" w:rsidRPr="00D730D1">
        <w:rPr>
          <w:bCs/>
          <w:iCs/>
          <w:color w:val="76923C" w:themeColor="accent3" w:themeShade="BF"/>
          <w:sz w:val="24"/>
          <w:szCs w:val="24"/>
        </w:rPr>
        <w:t>rmy Military-Civilian Cost System (AMCOS)</w:t>
      </w:r>
      <w:r w:rsidR="001B2DE3">
        <w:rPr>
          <w:bCs/>
          <w:iCs/>
          <w:color w:val="76923C" w:themeColor="accent3" w:themeShade="BF"/>
          <w:sz w:val="24"/>
          <w:szCs w:val="24"/>
        </w:rPr>
        <w:t xml:space="preserve">, </w:t>
      </w:r>
      <w:hyperlink r:id="rId13" w:anchor="amcos" w:history="1">
        <w:r w:rsidR="001B2DE3" w:rsidRPr="001A3BF4">
          <w:rPr>
            <w:rStyle w:val="Hyperlink"/>
            <w:bCs/>
            <w:iCs/>
            <w:color w:val="0000BF" w:themeColor="hyperlink" w:themeShade="BF"/>
            <w:sz w:val="24"/>
            <w:szCs w:val="24"/>
          </w:rPr>
          <w:t>https://www.asafm.army.mil/Cost-Materials/Cost-Tools/#amcos</w:t>
        </w:r>
      </w:hyperlink>
      <w:r w:rsidR="001B2DE3">
        <w:rPr>
          <w:bCs/>
          <w:iCs/>
          <w:color w:val="76923C" w:themeColor="accent3" w:themeShade="BF"/>
          <w:sz w:val="24"/>
          <w:szCs w:val="24"/>
        </w:rPr>
        <w:t xml:space="preserve"> </w:t>
      </w:r>
    </w:p>
    <w:p w14:paraId="19361098" w14:textId="0E75EB14" w:rsidR="007D1DFD" w:rsidRPr="00D730D1" w:rsidRDefault="009F7940" w:rsidP="007D1DFD">
      <w:pPr>
        <w:pStyle w:val="ListParagraph"/>
        <w:numPr>
          <w:ilvl w:val="0"/>
          <w:numId w:val="33"/>
        </w:numPr>
        <w:rPr>
          <w:bCs/>
          <w:iCs/>
          <w:color w:val="76923C" w:themeColor="accent3" w:themeShade="BF"/>
          <w:sz w:val="24"/>
          <w:szCs w:val="24"/>
        </w:rPr>
      </w:pPr>
      <w:r w:rsidRPr="00D730D1">
        <w:rPr>
          <w:bCs/>
          <w:iCs/>
          <w:color w:val="76923C" w:themeColor="accent3" w:themeShade="BF"/>
          <w:sz w:val="24"/>
          <w:szCs w:val="24"/>
        </w:rPr>
        <w:t>Regarding status quo costs</w:t>
      </w:r>
      <w:r w:rsidR="00CA1899" w:rsidRPr="00D730D1">
        <w:rPr>
          <w:bCs/>
          <w:iCs/>
          <w:color w:val="76923C" w:themeColor="accent3" w:themeShade="BF"/>
          <w:sz w:val="24"/>
          <w:szCs w:val="24"/>
        </w:rPr>
        <w:t xml:space="preserve"> for obsolescence projects</w:t>
      </w:r>
      <w:r w:rsidRPr="00D730D1">
        <w:rPr>
          <w:bCs/>
          <w:iCs/>
          <w:color w:val="76923C" w:themeColor="accent3" w:themeShade="BF"/>
          <w:sz w:val="24"/>
          <w:szCs w:val="24"/>
        </w:rPr>
        <w:t xml:space="preserve">, </w:t>
      </w:r>
      <w:r w:rsidR="00CA1899" w:rsidRPr="00D730D1">
        <w:rPr>
          <w:bCs/>
          <w:iCs/>
          <w:color w:val="76923C" w:themeColor="accent3" w:themeShade="BF"/>
          <w:sz w:val="24"/>
          <w:szCs w:val="24"/>
        </w:rPr>
        <w:t>identify the cost impact of obsolete parts not being available.</w:t>
      </w:r>
    </w:p>
    <w:p w14:paraId="5CC80574" w14:textId="3CE0B4EB" w:rsidR="00036CD2" w:rsidRPr="00D730D1" w:rsidRDefault="00036CD2" w:rsidP="007D1DFD">
      <w:pPr>
        <w:pStyle w:val="ListParagraph"/>
        <w:numPr>
          <w:ilvl w:val="0"/>
          <w:numId w:val="33"/>
        </w:numPr>
        <w:rPr>
          <w:bCs/>
          <w:iCs/>
          <w:color w:val="76923C" w:themeColor="accent3" w:themeShade="BF"/>
          <w:sz w:val="24"/>
          <w:szCs w:val="24"/>
        </w:rPr>
      </w:pPr>
      <w:r w:rsidRPr="00D730D1">
        <w:rPr>
          <w:bCs/>
          <w:iCs/>
          <w:color w:val="76923C" w:themeColor="accent3" w:themeShade="BF"/>
          <w:sz w:val="24"/>
          <w:szCs w:val="24"/>
        </w:rPr>
        <w:t>For projects that involve</w:t>
      </w:r>
      <w:r w:rsidR="0065154D" w:rsidRPr="00D730D1">
        <w:rPr>
          <w:bCs/>
          <w:iCs/>
          <w:color w:val="76923C" w:themeColor="accent3" w:themeShade="BF"/>
          <w:sz w:val="24"/>
          <w:szCs w:val="24"/>
        </w:rPr>
        <w:t xml:space="preserve"> items</w:t>
      </w:r>
      <w:r w:rsidRPr="00D730D1">
        <w:rPr>
          <w:bCs/>
          <w:iCs/>
          <w:color w:val="76923C" w:themeColor="accent3" w:themeShade="BF"/>
          <w:sz w:val="24"/>
          <w:szCs w:val="24"/>
        </w:rPr>
        <w:t xml:space="preserve"> that are a part of a platform or missile system managed by PBL, identify the PBL cost, in status quo calculations, showing how much is spent on the current </w:t>
      </w:r>
      <w:r w:rsidR="0065154D" w:rsidRPr="00D730D1">
        <w:rPr>
          <w:bCs/>
          <w:iCs/>
          <w:color w:val="76923C" w:themeColor="accent3" w:themeShade="BF"/>
          <w:sz w:val="24"/>
          <w:szCs w:val="24"/>
        </w:rPr>
        <w:t>item</w:t>
      </w:r>
      <w:r w:rsidRPr="00D730D1">
        <w:rPr>
          <w:bCs/>
          <w:iCs/>
          <w:color w:val="76923C" w:themeColor="accent3" w:themeShade="BF"/>
          <w:sz w:val="24"/>
          <w:szCs w:val="24"/>
        </w:rPr>
        <w:t>.</w:t>
      </w:r>
    </w:p>
    <w:p w14:paraId="31B42CE6" w14:textId="77777777" w:rsidR="009877C2" w:rsidRDefault="009877C2" w:rsidP="00CB64F0">
      <w:pPr>
        <w:ind w:left="450" w:hanging="540"/>
        <w:jc w:val="both"/>
        <w:rPr>
          <w:sz w:val="24"/>
          <w:szCs w:val="24"/>
        </w:rPr>
      </w:pPr>
    </w:p>
    <w:p w14:paraId="682B3E42" w14:textId="77777777" w:rsidR="00604054" w:rsidRPr="00503536" w:rsidRDefault="00D8458F" w:rsidP="00604054">
      <w:pPr>
        <w:numPr>
          <w:ilvl w:val="0"/>
          <w:numId w:val="4"/>
        </w:numPr>
        <w:tabs>
          <w:tab w:val="clear" w:pos="360"/>
          <w:tab w:val="num" w:pos="45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F618AD" w:rsidRPr="00503536">
        <w:rPr>
          <w:b/>
          <w:sz w:val="24"/>
          <w:szCs w:val="24"/>
        </w:rPr>
        <w:t>ASSUMPTIONS AND CONSTRAINTS</w:t>
      </w:r>
      <w:r w:rsidR="004049F1" w:rsidRPr="00503536">
        <w:rPr>
          <w:b/>
          <w:sz w:val="24"/>
          <w:szCs w:val="24"/>
        </w:rPr>
        <w:t>:</w:t>
      </w:r>
    </w:p>
    <w:p w14:paraId="4604B795" w14:textId="3A5C399C" w:rsidR="007F4B99" w:rsidRPr="00D730D1" w:rsidRDefault="00183DA2" w:rsidP="007F4B99">
      <w:pPr>
        <w:pStyle w:val="ListParagraph"/>
        <w:numPr>
          <w:ilvl w:val="0"/>
          <w:numId w:val="32"/>
        </w:numPr>
        <w:tabs>
          <w:tab w:val="left" w:pos="720"/>
        </w:tabs>
        <w:rPr>
          <w:bCs/>
          <w:iCs/>
          <w:color w:val="76923C" w:themeColor="accent3" w:themeShade="BF"/>
          <w:sz w:val="24"/>
          <w:szCs w:val="24"/>
        </w:rPr>
      </w:pPr>
      <w:r w:rsidRPr="00D730D1">
        <w:rPr>
          <w:bCs/>
          <w:iCs/>
          <w:color w:val="76923C" w:themeColor="accent3" w:themeShade="BF"/>
          <w:sz w:val="24"/>
          <w:szCs w:val="24"/>
        </w:rPr>
        <w:t xml:space="preserve">Explain the ground rules and the conditions under which the analysis is </w:t>
      </w:r>
      <w:r w:rsidR="00D65439" w:rsidRPr="00D730D1">
        <w:rPr>
          <w:bCs/>
          <w:iCs/>
          <w:color w:val="76923C" w:themeColor="accent3" w:themeShade="BF"/>
          <w:sz w:val="24"/>
          <w:szCs w:val="24"/>
        </w:rPr>
        <w:t xml:space="preserve">being </w:t>
      </w:r>
      <w:r w:rsidRPr="00D730D1">
        <w:rPr>
          <w:bCs/>
          <w:iCs/>
          <w:color w:val="76923C" w:themeColor="accent3" w:themeShade="BF"/>
          <w:sz w:val="24"/>
          <w:szCs w:val="24"/>
        </w:rPr>
        <w:t>made.</w:t>
      </w:r>
    </w:p>
    <w:p w14:paraId="7AD37F23" w14:textId="77777777" w:rsidR="00B32835" w:rsidRDefault="00183DA2" w:rsidP="007F4B99">
      <w:pPr>
        <w:pStyle w:val="ListParagraph"/>
        <w:numPr>
          <w:ilvl w:val="0"/>
          <w:numId w:val="32"/>
        </w:numPr>
        <w:tabs>
          <w:tab w:val="left" w:pos="720"/>
        </w:tabs>
        <w:rPr>
          <w:bCs/>
          <w:i/>
          <w:color w:val="76923C" w:themeColor="accent3" w:themeShade="BF"/>
          <w:sz w:val="24"/>
          <w:szCs w:val="24"/>
        </w:rPr>
      </w:pPr>
      <w:r w:rsidRPr="007F4B99">
        <w:rPr>
          <w:bCs/>
          <w:i/>
          <w:sz w:val="24"/>
          <w:szCs w:val="24"/>
        </w:rPr>
        <w:t>Assumptions</w:t>
      </w:r>
      <w:r w:rsidRPr="007F4B99">
        <w:rPr>
          <w:bCs/>
          <w:i/>
          <w:color w:val="76923C" w:themeColor="accent3" w:themeShade="BF"/>
          <w:sz w:val="24"/>
          <w:szCs w:val="24"/>
        </w:rPr>
        <w:t>:</w:t>
      </w:r>
    </w:p>
    <w:p w14:paraId="1FF947C4" w14:textId="0D2C341D" w:rsidR="007F4B99" w:rsidRPr="00D730D1" w:rsidRDefault="00183DA2" w:rsidP="00B32835">
      <w:pPr>
        <w:pStyle w:val="ListParagraph"/>
        <w:numPr>
          <w:ilvl w:val="1"/>
          <w:numId w:val="32"/>
        </w:numPr>
        <w:tabs>
          <w:tab w:val="left" w:pos="720"/>
        </w:tabs>
        <w:rPr>
          <w:bCs/>
          <w:iCs/>
          <w:color w:val="76923C" w:themeColor="accent3" w:themeShade="BF"/>
          <w:sz w:val="24"/>
          <w:szCs w:val="24"/>
        </w:rPr>
      </w:pPr>
      <w:r w:rsidRPr="007F4B99">
        <w:rPr>
          <w:bCs/>
          <w:i/>
          <w:color w:val="76923C" w:themeColor="accent3" w:themeShade="BF"/>
          <w:sz w:val="24"/>
          <w:szCs w:val="24"/>
        </w:rPr>
        <w:t xml:space="preserve"> </w:t>
      </w:r>
      <w:r w:rsidR="007F4B99" w:rsidRPr="00D730D1">
        <w:rPr>
          <w:bCs/>
          <w:iCs/>
          <w:color w:val="76923C" w:themeColor="accent3" w:themeShade="BF"/>
          <w:sz w:val="24"/>
          <w:szCs w:val="24"/>
        </w:rPr>
        <w:t xml:space="preserve">Identify assumptions made due to </w:t>
      </w:r>
      <w:r w:rsidR="00E86E1E" w:rsidRPr="00D730D1">
        <w:rPr>
          <w:bCs/>
          <w:iCs/>
          <w:color w:val="76923C" w:themeColor="accent3" w:themeShade="BF"/>
          <w:sz w:val="24"/>
          <w:szCs w:val="24"/>
        </w:rPr>
        <w:t>unavailable</w:t>
      </w:r>
      <w:r w:rsidR="007F4B99" w:rsidRPr="00D730D1">
        <w:rPr>
          <w:bCs/>
          <w:iCs/>
          <w:color w:val="76923C" w:themeColor="accent3" w:themeShade="BF"/>
          <w:sz w:val="24"/>
          <w:szCs w:val="24"/>
        </w:rPr>
        <w:t xml:space="preserve"> or imperfect data</w:t>
      </w:r>
      <w:r w:rsidRPr="00D730D1">
        <w:rPr>
          <w:bCs/>
          <w:iCs/>
          <w:color w:val="76923C" w:themeColor="accent3" w:themeShade="BF"/>
          <w:sz w:val="24"/>
          <w:szCs w:val="24"/>
        </w:rPr>
        <w:t>. Indicate the basis of the assumption when possible. FYI</w:t>
      </w:r>
      <w:r w:rsidR="00604054" w:rsidRPr="00D730D1">
        <w:rPr>
          <w:bCs/>
          <w:iCs/>
          <w:color w:val="76923C" w:themeColor="accent3" w:themeShade="BF"/>
          <w:sz w:val="24"/>
          <w:szCs w:val="24"/>
        </w:rPr>
        <w:t>:</w:t>
      </w:r>
      <w:r w:rsidRPr="00D730D1">
        <w:rPr>
          <w:bCs/>
          <w:iCs/>
          <w:color w:val="76923C" w:themeColor="accent3" w:themeShade="BF"/>
          <w:sz w:val="24"/>
          <w:szCs w:val="24"/>
        </w:rPr>
        <w:t xml:space="preserve"> cost analysis assumptions about base year, discount factors and inflation factors</w:t>
      </w:r>
      <w:r w:rsidR="00CD6F26" w:rsidRPr="00D730D1">
        <w:rPr>
          <w:bCs/>
          <w:iCs/>
          <w:color w:val="76923C" w:themeColor="accent3" w:themeShade="BF"/>
          <w:sz w:val="24"/>
          <w:szCs w:val="24"/>
        </w:rPr>
        <w:t xml:space="preserve"> using standardization guidance to be provided by HQAMC. </w:t>
      </w:r>
    </w:p>
    <w:p w14:paraId="03D09DD8" w14:textId="6EE598E6" w:rsidR="00E42A4F" w:rsidRPr="00E42A4F" w:rsidRDefault="00183DA2" w:rsidP="00E42A4F">
      <w:pPr>
        <w:pStyle w:val="ListParagraph"/>
        <w:numPr>
          <w:ilvl w:val="0"/>
          <w:numId w:val="32"/>
        </w:numPr>
        <w:tabs>
          <w:tab w:val="left" w:pos="720"/>
        </w:tabs>
        <w:rPr>
          <w:bCs/>
          <w:i/>
          <w:color w:val="76923C" w:themeColor="accent3" w:themeShade="BF"/>
          <w:sz w:val="24"/>
          <w:szCs w:val="24"/>
        </w:rPr>
      </w:pPr>
      <w:r w:rsidRPr="007F4B99">
        <w:rPr>
          <w:bCs/>
          <w:i/>
          <w:sz w:val="24"/>
          <w:szCs w:val="24"/>
        </w:rPr>
        <w:lastRenderedPageBreak/>
        <w:t>Constraints</w:t>
      </w:r>
      <w:r w:rsidRPr="00D730D1">
        <w:rPr>
          <w:bCs/>
          <w:iCs/>
          <w:color w:val="76923C" w:themeColor="accent3" w:themeShade="BF"/>
          <w:sz w:val="24"/>
          <w:szCs w:val="24"/>
        </w:rPr>
        <w:t>:</w:t>
      </w:r>
      <w:r w:rsidR="00705960" w:rsidRPr="00D730D1">
        <w:rPr>
          <w:bCs/>
          <w:iCs/>
          <w:color w:val="76923C" w:themeColor="accent3" w:themeShade="BF"/>
          <w:sz w:val="24"/>
          <w:szCs w:val="24"/>
        </w:rPr>
        <w:t xml:space="preserve"> </w:t>
      </w:r>
      <w:r w:rsidRPr="00D730D1">
        <w:rPr>
          <w:bCs/>
          <w:iCs/>
          <w:color w:val="76923C" w:themeColor="accent3" w:themeShade="BF"/>
          <w:sz w:val="24"/>
          <w:szCs w:val="24"/>
        </w:rPr>
        <w:t>Example: statutory, regulatory</w:t>
      </w:r>
      <w:r w:rsidR="00705960" w:rsidRPr="00D730D1">
        <w:rPr>
          <w:bCs/>
          <w:iCs/>
          <w:color w:val="76923C" w:themeColor="accent3" w:themeShade="BF"/>
          <w:sz w:val="24"/>
          <w:szCs w:val="24"/>
        </w:rPr>
        <w:t xml:space="preserve"> (contractual)</w:t>
      </w:r>
      <w:r w:rsidRPr="00D730D1">
        <w:rPr>
          <w:bCs/>
          <w:iCs/>
          <w:color w:val="76923C" w:themeColor="accent3" w:themeShade="BF"/>
          <w:sz w:val="24"/>
          <w:szCs w:val="24"/>
        </w:rPr>
        <w:t xml:space="preserve"> or policy requirements that dictate conditions.</w:t>
      </w:r>
      <w:r w:rsidRPr="007F4B99">
        <w:rPr>
          <w:bCs/>
          <w:color w:val="76923C" w:themeColor="accent3" w:themeShade="BF"/>
          <w:sz w:val="24"/>
          <w:szCs w:val="24"/>
        </w:rPr>
        <w:t xml:space="preserve"> </w:t>
      </w:r>
    </w:p>
    <w:p w14:paraId="1EBFD740" w14:textId="39CB7EFB" w:rsidR="00E42A4F" w:rsidRPr="00E42A4F" w:rsidRDefault="004C5E8E" w:rsidP="00FD1571">
      <w:pPr>
        <w:pStyle w:val="ListParagraph"/>
        <w:numPr>
          <w:ilvl w:val="1"/>
          <w:numId w:val="32"/>
        </w:numPr>
        <w:tabs>
          <w:tab w:val="left" w:pos="720"/>
        </w:tabs>
        <w:rPr>
          <w:bCs/>
          <w:i/>
          <w:color w:val="76923C" w:themeColor="accent3" w:themeShade="BF"/>
          <w:sz w:val="24"/>
          <w:szCs w:val="24"/>
        </w:rPr>
      </w:pPr>
      <w:r w:rsidRPr="00E42A4F">
        <w:rPr>
          <w:sz w:val="24"/>
          <w:szCs w:val="24"/>
        </w:rPr>
        <w:t xml:space="preserve">The </w:t>
      </w:r>
      <w:r w:rsidR="00E57CF9" w:rsidRPr="00E42A4F">
        <w:rPr>
          <w:sz w:val="24"/>
          <w:szCs w:val="24"/>
        </w:rPr>
        <w:t>period of compariso</w:t>
      </w:r>
      <w:r w:rsidR="00F53244" w:rsidRPr="00E42A4F">
        <w:rPr>
          <w:sz w:val="24"/>
          <w:szCs w:val="24"/>
        </w:rPr>
        <w:t xml:space="preserve">n is </w:t>
      </w:r>
      <w:r w:rsidR="00F53244" w:rsidRPr="00B5009E">
        <w:rPr>
          <w:color w:val="76923C" w:themeColor="accent3" w:themeShade="BF"/>
          <w:sz w:val="24"/>
          <w:szCs w:val="24"/>
        </w:rPr>
        <w:t>FY2</w:t>
      </w:r>
      <w:r w:rsidR="00B5009E" w:rsidRPr="00B5009E">
        <w:rPr>
          <w:color w:val="76923C" w:themeColor="accent3" w:themeShade="BF"/>
          <w:sz w:val="24"/>
          <w:szCs w:val="24"/>
        </w:rPr>
        <w:t>X</w:t>
      </w:r>
      <w:r w:rsidR="00F53244" w:rsidRPr="00B5009E">
        <w:rPr>
          <w:color w:val="76923C" w:themeColor="accent3" w:themeShade="BF"/>
          <w:sz w:val="24"/>
          <w:szCs w:val="24"/>
        </w:rPr>
        <w:t>-FYXX</w:t>
      </w:r>
      <w:r w:rsidR="00E57CF9" w:rsidRPr="00E42A4F">
        <w:rPr>
          <w:sz w:val="24"/>
          <w:szCs w:val="24"/>
        </w:rPr>
        <w:t xml:space="preserve">. </w:t>
      </w:r>
    </w:p>
    <w:p w14:paraId="2128CE82" w14:textId="77777777" w:rsidR="00E42A4F" w:rsidRPr="00E42A4F" w:rsidRDefault="00805427" w:rsidP="00FD1571">
      <w:pPr>
        <w:pStyle w:val="ListParagraph"/>
        <w:numPr>
          <w:ilvl w:val="1"/>
          <w:numId w:val="32"/>
        </w:numPr>
        <w:tabs>
          <w:tab w:val="left" w:pos="720"/>
        </w:tabs>
        <w:rPr>
          <w:bCs/>
          <w:i/>
          <w:color w:val="76923C" w:themeColor="accent3" w:themeShade="BF"/>
          <w:sz w:val="24"/>
          <w:szCs w:val="24"/>
        </w:rPr>
      </w:pPr>
      <w:r w:rsidRPr="00E42A4F">
        <w:rPr>
          <w:sz w:val="24"/>
          <w:szCs w:val="24"/>
        </w:rPr>
        <w:t xml:space="preserve">Density of </w:t>
      </w:r>
      <w:r w:rsidR="007F4B99" w:rsidRPr="00E42A4F">
        <w:rPr>
          <w:sz w:val="24"/>
          <w:szCs w:val="24"/>
        </w:rPr>
        <w:t xml:space="preserve">aircrafts/missile systems </w:t>
      </w:r>
      <w:r w:rsidR="00604054" w:rsidRPr="00E42A4F">
        <w:rPr>
          <w:sz w:val="24"/>
          <w:szCs w:val="24"/>
        </w:rPr>
        <w:t xml:space="preserve">is </w:t>
      </w:r>
      <w:r w:rsidR="00604054" w:rsidRPr="00B5009E">
        <w:rPr>
          <w:color w:val="76923C" w:themeColor="accent3" w:themeShade="BF"/>
          <w:sz w:val="24"/>
          <w:szCs w:val="24"/>
        </w:rPr>
        <w:t>constant</w:t>
      </w:r>
      <w:r w:rsidR="00E42A4F" w:rsidRPr="00B5009E">
        <w:rPr>
          <w:color w:val="76923C" w:themeColor="accent3" w:themeShade="BF"/>
          <w:sz w:val="24"/>
          <w:szCs w:val="24"/>
        </w:rPr>
        <w:t>/not constant</w:t>
      </w:r>
      <w:r w:rsidR="00604054" w:rsidRPr="00B5009E">
        <w:rPr>
          <w:color w:val="76923C" w:themeColor="accent3" w:themeShade="BF"/>
          <w:sz w:val="24"/>
          <w:szCs w:val="24"/>
        </w:rPr>
        <w:t xml:space="preserve"> </w:t>
      </w:r>
      <w:r w:rsidR="00604054" w:rsidRPr="00E42A4F">
        <w:rPr>
          <w:sz w:val="24"/>
          <w:szCs w:val="24"/>
        </w:rPr>
        <w:t>throughout the period of comparison.</w:t>
      </w:r>
    </w:p>
    <w:p w14:paraId="5842A21B" w14:textId="77777777" w:rsidR="00290F30" w:rsidRPr="00D730D1" w:rsidRDefault="00183DA2" w:rsidP="00290F30">
      <w:pPr>
        <w:pStyle w:val="ListParagraph"/>
        <w:numPr>
          <w:ilvl w:val="1"/>
          <w:numId w:val="32"/>
        </w:numPr>
        <w:tabs>
          <w:tab w:val="left" w:pos="720"/>
        </w:tabs>
        <w:rPr>
          <w:bCs/>
          <w:color w:val="76923C" w:themeColor="accent3" w:themeShade="BF"/>
          <w:sz w:val="24"/>
          <w:szCs w:val="24"/>
        </w:rPr>
      </w:pPr>
      <w:r w:rsidRPr="00E42A4F">
        <w:rPr>
          <w:sz w:val="24"/>
          <w:szCs w:val="24"/>
        </w:rPr>
        <w:t>B</w:t>
      </w:r>
      <w:r w:rsidR="00F53244" w:rsidRPr="00E42A4F">
        <w:rPr>
          <w:sz w:val="24"/>
          <w:szCs w:val="24"/>
        </w:rPr>
        <w:t xml:space="preserve">ase year of the analysis is </w:t>
      </w:r>
      <w:r w:rsidR="00F53244" w:rsidRPr="00D730D1">
        <w:rPr>
          <w:color w:val="76923C" w:themeColor="accent3" w:themeShade="BF"/>
          <w:sz w:val="24"/>
          <w:szCs w:val="24"/>
        </w:rPr>
        <w:t>FY2</w:t>
      </w:r>
      <w:r w:rsidR="007F4B99" w:rsidRPr="00D730D1">
        <w:rPr>
          <w:color w:val="76923C" w:themeColor="accent3" w:themeShade="BF"/>
          <w:sz w:val="24"/>
          <w:szCs w:val="24"/>
        </w:rPr>
        <w:t>X</w:t>
      </w:r>
      <w:r w:rsidRPr="00D730D1">
        <w:rPr>
          <w:sz w:val="24"/>
          <w:szCs w:val="24"/>
        </w:rPr>
        <w:t xml:space="preserve">. </w:t>
      </w:r>
      <w:r w:rsidRPr="00D730D1">
        <w:rPr>
          <w:bCs/>
          <w:color w:val="76923C" w:themeColor="accent3" w:themeShade="BF"/>
          <w:sz w:val="24"/>
          <w:szCs w:val="24"/>
        </w:rPr>
        <w:t>Base year is first year the cash flows for status quo and alternative diffe</w:t>
      </w:r>
      <w:r w:rsidR="007F4B99" w:rsidRPr="00D730D1">
        <w:rPr>
          <w:bCs/>
          <w:color w:val="76923C" w:themeColor="accent3" w:themeShade="BF"/>
          <w:sz w:val="24"/>
          <w:szCs w:val="24"/>
        </w:rPr>
        <w:t xml:space="preserve">r and </w:t>
      </w:r>
      <w:r w:rsidR="004C5E8E" w:rsidRPr="00D730D1">
        <w:rPr>
          <w:bCs/>
          <w:color w:val="76923C" w:themeColor="accent3" w:themeShade="BF"/>
          <w:sz w:val="24"/>
          <w:szCs w:val="24"/>
        </w:rPr>
        <w:t xml:space="preserve">usually means the year that investment funds </w:t>
      </w:r>
      <w:r w:rsidR="00AB3A90" w:rsidRPr="00D730D1">
        <w:rPr>
          <w:bCs/>
          <w:color w:val="76923C" w:themeColor="accent3" w:themeShade="BF"/>
          <w:sz w:val="24"/>
          <w:szCs w:val="24"/>
        </w:rPr>
        <w:t xml:space="preserve">are first obligated </w:t>
      </w:r>
      <w:r w:rsidR="004C5E8E" w:rsidRPr="00D730D1">
        <w:rPr>
          <w:bCs/>
          <w:color w:val="76923C" w:themeColor="accent3" w:themeShade="BF"/>
          <w:sz w:val="24"/>
          <w:szCs w:val="24"/>
        </w:rPr>
        <w:t>to cover the engineering effort.</w:t>
      </w:r>
      <w:r w:rsidRPr="00D730D1">
        <w:rPr>
          <w:b/>
          <w:color w:val="76923C" w:themeColor="accent3" w:themeShade="BF"/>
          <w:sz w:val="24"/>
          <w:szCs w:val="24"/>
        </w:rPr>
        <w:t xml:space="preserve"> </w:t>
      </w:r>
      <w:r w:rsidRPr="00D730D1">
        <w:rPr>
          <w:sz w:val="24"/>
          <w:szCs w:val="24"/>
        </w:rPr>
        <w:t xml:space="preserve"> </w:t>
      </w:r>
    </w:p>
    <w:p w14:paraId="1A0907E9" w14:textId="3AF20883" w:rsidR="009D4958" w:rsidRPr="00D730D1" w:rsidRDefault="00290F30" w:rsidP="0036741C">
      <w:pPr>
        <w:pStyle w:val="ListParagraph"/>
        <w:numPr>
          <w:ilvl w:val="1"/>
          <w:numId w:val="32"/>
        </w:numPr>
        <w:tabs>
          <w:tab w:val="left" w:pos="720"/>
        </w:tabs>
        <w:rPr>
          <w:bCs/>
          <w:color w:val="76923C" w:themeColor="accent3" w:themeShade="BF"/>
          <w:sz w:val="24"/>
          <w:szCs w:val="24"/>
        </w:rPr>
      </w:pPr>
      <w:r w:rsidRPr="00D730D1">
        <w:rPr>
          <w:bCs/>
          <w:color w:val="76923C" w:themeColor="accent3" w:themeShade="BF"/>
          <w:sz w:val="24"/>
          <w:szCs w:val="24"/>
        </w:rPr>
        <w:t>If the targeted part(s) are on a platform or missile system managed by an OEM using a Performance-based</w:t>
      </w:r>
      <w:r w:rsidR="00EE3DBB" w:rsidRPr="00D730D1">
        <w:rPr>
          <w:bCs/>
          <w:color w:val="76923C" w:themeColor="accent3" w:themeShade="BF"/>
          <w:sz w:val="24"/>
          <w:szCs w:val="24"/>
        </w:rPr>
        <w:t xml:space="preserve"> /Contractor Logistics</w:t>
      </w:r>
      <w:r w:rsidRPr="00D730D1">
        <w:rPr>
          <w:bCs/>
          <w:color w:val="76923C" w:themeColor="accent3" w:themeShade="BF"/>
          <w:sz w:val="24"/>
          <w:szCs w:val="24"/>
        </w:rPr>
        <w:t xml:space="preserve"> </w:t>
      </w:r>
      <w:r w:rsidR="00EE3DBB" w:rsidRPr="00D730D1">
        <w:rPr>
          <w:bCs/>
          <w:color w:val="76923C" w:themeColor="accent3" w:themeShade="BF"/>
          <w:sz w:val="24"/>
          <w:szCs w:val="24"/>
        </w:rPr>
        <w:t xml:space="preserve">Support </w:t>
      </w:r>
      <w:r w:rsidRPr="00D730D1">
        <w:rPr>
          <w:bCs/>
          <w:color w:val="76923C" w:themeColor="accent3" w:themeShade="BF"/>
          <w:sz w:val="24"/>
          <w:szCs w:val="24"/>
        </w:rPr>
        <w:t>contract, explain why a resolution using the OEM is not feasible.</w:t>
      </w:r>
    </w:p>
    <w:p w14:paraId="6950AD05" w14:textId="77777777" w:rsidR="00A96453" w:rsidRPr="007810D0" w:rsidRDefault="00A96453" w:rsidP="00A96453">
      <w:pPr>
        <w:ind w:left="360"/>
        <w:jc w:val="both"/>
        <w:rPr>
          <w:b/>
          <w:sz w:val="24"/>
          <w:szCs w:val="24"/>
        </w:rPr>
      </w:pPr>
    </w:p>
    <w:p w14:paraId="570A87DC" w14:textId="77777777" w:rsidR="000C61E8" w:rsidRDefault="000C61E8" w:rsidP="003A07E4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D84A25">
        <w:rPr>
          <w:b/>
          <w:sz w:val="24"/>
          <w:szCs w:val="24"/>
        </w:rPr>
        <w:t>SENSITIVITY ANALYSIS</w:t>
      </w:r>
    </w:p>
    <w:p w14:paraId="4A0AE41B" w14:textId="4B7E8F0C" w:rsidR="00A96453" w:rsidRPr="00D730D1" w:rsidRDefault="004049F1" w:rsidP="0036741C">
      <w:pPr>
        <w:pStyle w:val="ListParagraph"/>
        <w:numPr>
          <w:ilvl w:val="0"/>
          <w:numId w:val="35"/>
        </w:numPr>
        <w:rPr>
          <w:bCs/>
          <w:iCs/>
          <w:color w:val="76923C" w:themeColor="accent3" w:themeShade="BF"/>
          <w:sz w:val="24"/>
          <w:szCs w:val="24"/>
        </w:rPr>
      </w:pPr>
      <w:r w:rsidRPr="00D730D1">
        <w:rPr>
          <w:bCs/>
          <w:iCs/>
          <w:color w:val="76923C" w:themeColor="accent3" w:themeShade="BF"/>
          <w:sz w:val="24"/>
          <w:szCs w:val="24"/>
        </w:rPr>
        <w:t>Identify the inputs to the analysis (</w:t>
      </w:r>
      <w:proofErr w:type="gramStart"/>
      <w:r w:rsidR="0036741C" w:rsidRPr="00D730D1">
        <w:rPr>
          <w:bCs/>
          <w:iCs/>
          <w:color w:val="76923C" w:themeColor="accent3" w:themeShade="BF"/>
          <w:sz w:val="24"/>
          <w:szCs w:val="24"/>
        </w:rPr>
        <w:t>e.g.</w:t>
      </w:r>
      <w:proofErr w:type="gramEnd"/>
      <w:r w:rsidR="0036741C" w:rsidRPr="00D730D1">
        <w:rPr>
          <w:bCs/>
          <w:iCs/>
          <w:color w:val="76923C" w:themeColor="accent3" w:themeShade="BF"/>
          <w:sz w:val="24"/>
          <w:szCs w:val="24"/>
        </w:rPr>
        <w:t xml:space="preserve"> Unit</w:t>
      </w:r>
      <w:r w:rsidRPr="00D730D1">
        <w:rPr>
          <w:bCs/>
          <w:iCs/>
          <w:color w:val="76923C" w:themeColor="accent3" w:themeShade="BF"/>
          <w:sz w:val="24"/>
          <w:szCs w:val="24"/>
        </w:rPr>
        <w:t xml:space="preserve"> cost) that have the biggest effect on the outcome of the analysis</w:t>
      </w:r>
      <w:r w:rsidR="00A96453" w:rsidRPr="00D730D1">
        <w:rPr>
          <w:bCs/>
          <w:iCs/>
          <w:color w:val="76923C" w:themeColor="accent3" w:themeShade="BF"/>
          <w:sz w:val="24"/>
          <w:szCs w:val="24"/>
        </w:rPr>
        <w:t xml:space="preserve">. </w:t>
      </w:r>
    </w:p>
    <w:p w14:paraId="1EDDA9D7" w14:textId="77777777" w:rsidR="00651A2C" w:rsidRPr="00D730D1" w:rsidRDefault="00A96453" w:rsidP="0036741C">
      <w:pPr>
        <w:pStyle w:val="ListParagraph"/>
        <w:numPr>
          <w:ilvl w:val="0"/>
          <w:numId w:val="35"/>
        </w:numPr>
        <w:rPr>
          <w:bCs/>
          <w:iCs/>
          <w:color w:val="76923C" w:themeColor="accent3" w:themeShade="BF"/>
          <w:sz w:val="24"/>
          <w:szCs w:val="24"/>
        </w:rPr>
      </w:pPr>
      <w:r w:rsidRPr="00D730D1">
        <w:rPr>
          <w:bCs/>
          <w:iCs/>
          <w:color w:val="76923C" w:themeColor="accent3" w:themeShade="BF"/>
          <w:sz w:val="24"/>
          <w:szCs w:val="24"/>
        </w:rPr>
        <w:t>For each input examined, vary it while holding everything else constant.</w:t>
      </w:r>
    </w:p>
    <w:p w14:paraId="38C96244" w14:textId="51429B12" w:rsidR="00A96453" w:rsidRPr="00D730D1" w:rsidRDefault="00A96453" w:rsidP="0036741C">
      <w:pPr>
        <w:pStyle w:val="ListParagraph"/>
        <w:numPr>
          <w:ilvl w:val="0"/>
          <w:numId w:val="35"/>
        </w:numPr>
        <w:rPr>
          <w:bCs/>
          <w:iCs/>
          <w:color w:val="76923C" w:themeColor="accent3" w:themeShade="BF"/>
          <w:sz w:val="24"/>
          <w:szCs w:val="24"/>
        </w:rPr>
      </w:pPr>
      <w:r w:rsidRPr="00D730D1">
        <w:rPr>
          <w:bCs/>
          <w:iCs/>
          <w:color w:val="76923C" w:themeColor="accent3" w:themeShade="BF"/>
          <w:sz w:val="24"/>
          <w:szCs w:val="24"/>
        </w:rPr>
        <w:t xml:space="preserve">Find the </w:t>
      </w:r>
      <w:r w:rsidR="00862E64" w:rsidRPr="00D730D1">
        <w:rPr>
          <w:bCs/>
          <w:iCs/>
          <w:color w:val="76923C" w:themeColor="accent3" w:themeShade="BF"/>
          <w:sz w:val="24"/>
          <w:szCs w:val="24"/>
        </w:rPr>
        <w:t>value of the input that would change the preferred outcome</w:t>
      </w:r>
      <w:r w:rsidR="0036741C" w:rsidRPr="00D730D1">
        <w:rPr>
          <w:bCs/>
          <w:iCs/>
          <w:color w:val="76923C" w:themeColor="accent3" w:themeShade="BF"/>
          <w:sz w:val="24"/>
          <w:szCs w:val="24"/>
        </w:rPr>
        <w:t xml:space="preserve">. </w:t>
      </w:r>
      <w:r w:rsidR="00862E64" w:rsidRPr="00D730D1">
        <w:rPr>
          <w:bCs/>
          <w:iCs/>
          <w:color w:val="76923C" w:themeColor="accent3" w:themeShade="BF"/>
          <w:sz w:val="24"/>
          <w:szCs w:val="24"/>
        </w:rPr>
        <w:t>If using the cost-benefit index to find the preferred alternative, look for the value of an input that makes the cost-benefit indices of the status quo and alternative equal. At that point, we are indifferent to whether the status quo or the alternative is chosen.</w:t>
      </w:r>
    </w:p>
    <w:p w14:paraId="20CB9748" w14:textId="77777777" w:rsidR="000C61E8" w:rsidRPr="00D84A25" w:rsidRDefault="000C61E8" w:rsidP="00562D3A">
      <w:pPr>
        <w:ind w:left="360"/>
        <w:jc w:val="both"/>
        <w:rPr>
          <w:sz w:val="24"/>
          <w:szCs w:val="24"/>
        </w:rPr>
      </w:pPr>
    </w:p>
    <w:p w14:paraId="3D77710F" w14:textId="77777777" w:rsidR="000C61E8" w:rsidRDefault="000C61E8" w:rsidP="00562D3A">
      <w:pPr>
        <w:jc w:val="both"/>
        <w:rPr>
          <w:sz w:val="24"/>
          <w:szCs w:val="24"/>
        </w:rPr>
      </w:pPr>
    </w:p>
    <w:p w14:paraId="2B94D3F1" w14:textId="4CAEACAF" w:rsidR="002F6B8A" w:rsidRPr="002F6B8A" w:rsidRDefault="001C395B" w:rsidP="002F6B8A">
      <w:pPr>
        <w:numPr>
          <w:ilvl w:val="0"/>
          <w:numId w:val="2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C61E8" w:rsidRPr="00D84A25">
        <w:rPr>
          <w:b/>
          <w:sz w:val="24"/>
          <w:szCs w:val="24"/>
        </w:rPr>
        <w:t xml:space="preserve">OTHER </w:t>
      </w:r>
      <w:r w:rsidR="00862E64">
        <w:rPr>
          <w:b/>
          <w:sz w:val="24"/>
          <w:szCs w:val="24"/>
        </w:rPr>
        <w:t xml:space="preserve">QUANTIFIABLE OR NON-QUANTIFIABLE </w:t>
      </w:r>
      <w:r w:rsidR="000C61E8" w:rsidRPr="00D84A25">
        <w:rPr>
          <w:b/>
          <w:sz w:val="24"/>
          <w:szCs w:val="24"/>
        </w:rPr>
        <w:t>BENEFITS</w:t>
      </w:r>
      <w:r w:rsidR="009D0B9C">
        <w:rPr>
          <w:b/>
          <w:sz w:val="24"/>
          <w:szCs w:val="24"/>
        </w:rPr>
        <w:t xml:space="preserve"> </w:t>
      </w:r>
    </w:p>
    <w:p w14:paraId="7B48ED52" w14:textId="7A744094" w:rsidR="003A3C95" w:rsidRPr="00D730D1" w:rsidRDefault="00AC2E73" w:rsidP="008850EB">
      <w:pPr>
        <w:pStyle w:val="ListParagraph"/>
        <w:numPr>
          <w:ilvl w:val="0"/>
          <w:numId w:val="34"/>
        </w:numPr>
        <w:rPr>
          <w:bCs/>
          <w:color w:val="76923C" w:themeColor="accent3" w:themeShade="BF"/>
          <w:sz w:val="24"/>
          <w:szCs w:val="24"/>
        </w:rPr>
      </w:pPr>
      <w:r w:rsidRPr="00D730D1">
        <w:rPr>
          <w:bCs/>
          <w:color w:val="76923C" w:themeColor="accent3" w:themeShade="BF"/>
          <w:sz w:val="24"/>
          <w:szCs w:val="24"/>
        </w:rPr>
        <w:t xml:space="preserve">If reliability improvement is expected, identify the </w:t>
      </w:r>
      <w:r w:rsidR="003A07E4" w:rsidRPr="00D730D1">
        <w:rPr>
          <w:bCs/>
          <w:color w:val="76923C" w:themeColor="accent3" w:themeShade="BF"/>
          <w:sz w:val="24"/>
          <w:szCs w:val="24"/>
        </w:rPr>
        <w:t>metrics</w:t>
      </w:r>
      <w:r w:rsidRPr="00D730D1">
        <w:rPr>
          <w:bCs/>
          <w:color w:val="76923C" w:themeColor="accent3" w:themeShade="BF"/>
          <w:sz w:val="24"/>
          <w:szCs w:val="24"/>
        </w:rPr>
        <w:t xml:space="preserve"> </w:t>
      </w:r>
      <w:r w:rsidR="00B32835" w:rsidRPr="00D730D1">
        <w:rPr>
          <w:bCs/>
          <w:color w:val="76923C" w:themeColor="accent3" w:themeShade="BF"/>
          <w:sz w:val="24"/>
          <w:szCs w:val="24"/>
        </w:rPr>
        <w:t>involved</w:t>
      </w:r>
      <w:r w:rsidR="003A07E4" w:rsidRPr="00D730D1">
        <w:rPr>
          <w:bCs/>
          <w:color w:val="76923C" w:themeColor="accent3" w:themeShade="BF"/>
          <w:sz w:val="24"/>
          <w:szCs w:val="24"/>
        </w:rPr>
        <w:t>.</w:t>
      </w:r>
    </w:p>
    <w:p w14:paraId="05B31470" w14:textId="7457A473" w:rsidR="00B32835" w:rsidRPr="00D730D1" w:rsidRDefault="00B32835" w:rsidP="008850EB">
      <w:pPr>
        <w:pStyle w:val="ListParagraph"/>
        <w:numPr>
          <w:ilvl w:val="0"/>
          <w:numId w:val="34"/>
        </w:numPr>
        <w:rPr>
          <w:bCs/>
          <w:color w:val="76923C" w:themeColor="accent3" w:themeShade="BF"/>
          <w:sz w:val="24"/>
          <w:szCs w:val="24"/>
        </w:rPr>
      </w:pPr>
      <w:r w:rsidRPr="00D730D1">
        <w:rPr>
          <w:bCs/>
          <w:color w:val="76923C" w:themeColor="accent3" w:themeShade="BF"/>
          <w:sz w:val="24"/>
          <w:szCs w:val="24"/>
        </w:rPr>
        <w:t>If obsolescence</w:t>
      </w:r>
      <w:r w:rsidR="003A07E4" w:rsidRPr="00D730D1">
        <w:rPr>
          <w:bCs/>
          <w:color w:val="76923C" w:themeColor="accent3" w:themeShade="BF"/>
          <w:sz w:val="24"/>
          <w:szCs w:val="24"/>
        </w:rPr>
        <w:t xml:space="preserve"> mitigation is the outcome, </w:t>
      </w:r>
      <w:r w:rsidR="008850EB" w:rsidRPr="00D730D1">
        <w:rPr>
          <w:bCs/>
          <w:color w:val="76923C" w:themeColor="accent3" w:themeShade="BF"/>
          <w:sz w:val="24"/>
          <w:szCs w:val="24"/>
        </w:rPr>
        <w:t xml:space="preserve">identify the possible, if any, </w:t>
      </w:r>
      <w:r w:rsidR="001B2DE3">
        <w:rPr>
          <w:bCs/>
          <w:color w:val="76923C" w:themeColor="accent3" w:themeShade="BF"/>
          <w:sz w:val="24"/>
          <w:szCs w:val="24"/>
        </w:rPr>
        <w:t xml:space="preserve">improvements to </w:t>
      </w:r>
      <w:r w:rsidR="008850EB" w:rsidRPr="00D730D1">
        <w:rPr>
          <w:bCs/>
          <w:color w:val="76923C" w:themeColor="accent3" w:themeShade="BF"/>
          <w:sz w:val="24"/>
          <w:szCs w:val="24"/>
        </w:rPr>
        <w:t xml:space="preserve">operational </w:t>
      </w:r>
      <w:r w:rsidR="001B2DE3">
        <w:rPr>
          <w:bCs/>
          <w:color w:val="76923C" w:themeColor="accent3" w:themeShade="BF"/>
          <w:sz w:val="24"/>
          <w:szCs w:val="24"/>
        </w:rPr>
        <w:t xml:space="preserve">availability </w:t>
      </w:r>
      <w:r w:rsidR="008850EB" w:rsidRPr="00D730D1">
        <w:rPr>
          <w:bCs/>
          <w:color w:val="76923C" w:themeColor="accent3" w:themeShade="BF"/>
          <w:sz w:val="24"/>
          <w:szCs w:val="24"/>
        </w:rPr>
        <w:t xml:space="preserve">and/or </w:t>
      </w:r>
      <w:r w:rsidR="001B2DE3">
        <w:rPr>
          <w:bCs/>
          <w:color w:val="76923C" w:themeColor="accent3" w:themeShade="BF"/>
          <w:sz w:val="24"/>
          <w:szCs w:val="24"/>
        </w:rPr>
        <w:t xml:space="preserve">system </w:t>
      </w:r>
      <w:r w:rsidR="008850EB" w:rsidRPr="00D730D1">
        <w:rPr>
          <w:bCs/>
          <w:color w:val="76923C" w:themeColor="accent3" w:themeShade="BF"/>
          <w:sz w:val="24"/>
          <w:szCs w:val="24"/>
        </w:rPr>
        <w:t xml:space="preserve">readiness </w:t>
      </w:r>
      <w:proofErr w:type="gramStart"/>
      <w:r w:rsidR="008850EB" w:rsidRPr="00D730D1">
        <w:rPr>
          <w:bCs/>
          <w:color w:val="76923C" w:themeColor="accent3" w:themeShade="BF"/>
          <w:sz w:val="24"/>
          <w:szCs w:val="24"/>
        </w:rPr>
        <w:t>i.e.</w:t>
      </w:r>
      <w:proofErr w:type="gramEnd"/>
      <w:r w:rsidR="008850EB" w:rsidRPr="00D730D1">
        <w:rPr>
          <w:bCs/>
          <w:color w:val="76923C" w:themeColor="accent3" w:themeShade="BF"/>
          <w:sz w:val="24"/>
          <w:szCs w:val="24"/>
        </w:rPr>
        <w:t xml:space="preserve"> </w:t>
      </w:r>
      <w:proofErr w:type="spellStart"/>
      <w:r w:rsidR="008850EB" w:rsidRPr="00D730D1">
        <w:rPr>
          <w:bCs/>
          <w:color w:val="76923C" w:themeColor="accent3" w:themeShade="BF"/>
          <w:sz w:val="24"/>
          <w:szCs w:val="24"/>
        </w:rPr>
        <w:t>A</w:t>
      </w:r>
      <w:r w:rsidR="008850EB" w:rsidRPr="00D730D1">
        <w:rPr>
          <w:bCs/>
          <w:color w:val="76923C" w:themeColor="accent3" w:themeShade="BF"/>
          <w:sz w:val="24"/>
          <w:szCs w:val="24"/>
          <w:vertAlign w:val="subscript"/>
        </w:rPr>
        <w:t>o</w:t>
      </w:r>
      <w:proofErr w:type="spellEnd"/>
      <w:r w:rsidR="008850EB" w:rsidRPr="00D730D1">
        <w:rPr>
          <w:bCs/>
          <w:color w:val="76923C" w:themeColor="accent3" w:themeShade="BF"/>
          <w:sz w:val="24"/>
          <w:szCs w:val="24"/>
        </w:rPr>
        <w:t>, if the proposed solution is implemented.</w:t>
      </w:r>
    </w:p>
    <w:p w14:paraId="3BFB8878" w14:textId="77777777" w:rsidR="002F6B8A" w:rsidRDefault="002F6B8A" w:rsidP="003A3C95">
      <w:pPr>
        <w:ind w:left="360"/>
        <w:jc w:val="both"/>
        <w:rPr>
          <w:b/>
          <w:sz w:val="24"/>
          <w:szCs w:val="24"/>
        </w:rPr>
      </w:pPr>
    </w:p>
    <w:p w14:paraId="7C4AEE38" w14:textId="3F45FEB3" w:rsidR="000C61E8" w:rsidRPr="003A3C95" w:rsidRDefault="000C61E8" w:rsidP="003A3C95">
      <w:pPr>
        <w:numPr>
          <w:ilvl w:val="0"/>
          <w:numId w:val="2"/>
        </w:numPr>
        <w:jc w:val="both"/>
        <w:rPr>
          <w:b/>
          <w:sz w:val="24"/>
          <w:szCs w:val="24"/>
        </w:rPr>
      </w:pPr>
      <w:r w:rsidRPr="003A3C95">
        <w:rPr>
          <w:b/>
          <w:sz w:val="24"/>
          <w:szCs w:val="24"/>
        </w:rPr>
        <w:t>CONCLUSIONS AND RECOMMENDATIONS</w:t>
      </w:r>
    </w:p>
    <w:p w14:paraId="61A1D633" w14:textId="77777777" w:rsidR="00CB64F0" w:rsidRDefault="00CB64F0" w:rsidP="004C0A40">
      <w:pPr>
        <w:tabs>
          <w:tab w:val="left" w:pos="4320"/>
        </w:tabs>
        <w:rPr>
          <w:sz w:val="24"/>
          <w:szCs w:val="24"/>
        </w:rPr>
      </w:pPr>
    </w:p>
    <w:p w14:paraId="18A3461C" w14:textId="77777777" w:rsidR="00DB49EA" w:rsidRDefault="00DB49EA" w:rsidP="004C0A40">
      <w:pPr>
        <w:tabs>
          <w:tab w:val="left" w:pos="4320"/>
        </w:tabs>
        <w:rPr>
          <w:sz w:val="24"/>
          <w:szCs w:val="24"/>
        </w:rPr>
      </w:pPr>
    </w:p>
    <w:p w14:paraId="4AC56302" w14:textId="77777777" w:rsidR="00DB49EA" w:rsidRDefault="00DB49EA" w:rsidP="004C0A40">
      <w:pPr>
        <w:tabs>
          <w:tab w:val="left" w:pos="4320"/>
        </w:tabs>
        <w:rPr>
          <w:sz w:val="24"/>
          <w:szCs w:val="24"/>
        </w:rPr>
      </w:pPr>
    </w:p>
    <w:p w14:paraId="11741E78" w14:textId="77777777" w:rsidR="00DB49EA" w:rsidRDefault="00DB49EA" w:rsidP="004C0A40">
      <w:pPr>
        <w:tabs>
          <w:tab w:val="left" w:pos="4320"/>
        </w:tabs>
        <w:rPr>
          <w:sz w:val="24"/>
          <w:szCs w:val="24"/>
        </w:rPr>
      </w:pPr>
    </w:p>
    <w:p w14:paraId="2EC193CC" w14:textId="77777777" w:rsidR="00DB49EA" w:rsidRDefault="00DB49EA" w:rsidP="0033076C">
      <w:pPr>
        <w:tabs>
          <w:tab w:val="right" w:pos="7200"/>
        </w:tabs>
        <w:rPr>
          <w:sz w:val="24"/>
          <w:szCs w:val="24"/>
        </w:rPr>
      </w:pPr>
      <w:r>
        <w:rPr>
          <w:sz w:val="24"/>
          <w:szCs w:val="24"/>
        </w:rPr>
        <w:tab/>
        <w:t>Jane Doe</w:t>
      </w:r>
    </w:p>
    <w:p w14:paraId="534FC769" w14:textId="32A42614" w:rsidR="00DB49EA" w:rsidRDefault="00DB49EA" w:rsidP="0033076C">
      <w:pPr>
        <w:tabs>
          <w:tab w:val="right" w:pos="7200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AD381B">
        <w:rPr>
          <w:sz w:val="24"/>
          <w:szCs w:val="24"/>
        </w:rPr>
        <w:t>Project Submitter</w:t>
      </w:r>
    </w:p>
    <w:p w14:paraId="36A1D9DE" w14:textId="77777777" w:rsidR="00DB49EA" w:rsidRDefault="00DB49EA" w:rsidP="0033076C">
      <w:pPr>
        <w:tabs>
          <w:tab w:val="right" w:pos="7200"/>
        </w:tabs>
        <w:rPr>
          <w:sz w:val="24"/>
          <w:szCs w:val="24"/>
        </w:rPr>
      </w:pPr>
      <w:r>
        <w:rPr>
          <w:sz w:val="24"/>
          <w:szCs w:val="24"/>
        </w:rPr>
        <w:tab/>
        <w:t>Office Symbol</w:t>
      </w:r>
    </w:p>
    <w:p w14:paraId="7A2FE180" w14:textId="77777777" w:rsidR="00DB49EA" w:rsidRDefault="00DB49EA" w:rsidP="0033076C">
      <w:pPr>
        <w:tabs>
          <w:tab w:val="right" w:pos="7200"/>
        </w:tabs>
        <w:rPr>
          <w:sz w:val="24"/>
          <w:szCs w:val="24"/>
        </w:rPr>
      </w:pPr>
      <w:r>
        <w:rPr>
          <w:sz w:val="24"/>
          <w:szCs w:val="24"/>
        </w:rPr>
        <w:tab/>
        <w:t>Command</w:t>
      </w:r>
    </w:p>
    <w:p w14:paraId="19EAF31F" w14:textId="77777777" w:rsidR="00CB64F0" w:rsidRDefault="00CB64F0" w:rsidP="0033076C">
      <w:pPr>
        <w:tabs>
          <w:tab w:val="right" w:pos="7200"/>
        </w:tabs>
        <w:rPr>
          <w:sz w:val="24"/>
          <w:szCs w:val="24"/>
        </w:rPr>
      </w:pPr>
    </w:p>
    <w:p w14:paraId="657DBD68" w14:textId="77777777" w:rsidR="00CB64F0" w:rsidRDefault="00CB64F0" w:rsidP="004C0A40">
      <w:pPr>
        <w:tabs>
          <w:tab w:val="left" w:pos="4320"/>
        </w:tabs>
        <w:rPr>
          <w:sz w:val="24"/>
          <w:szCs w:val="24"/>
        </w:rPr>
      </w:pPr>
    </w:p>
    <w:p w14:paraId="23D8341F" w14:textId="48F3C080" w:rsidR="004C0A40" w:rsidRDefault="001C395B" w:rsidP="004C0A40">
      <w:pPr>
        <w:tabs>
          <w:tab w:val="left" w:pos="4320"/>
        </w:tabs>
        <w:rPr>
          <w:sz w:val="24"/>
          <w:szCs w:val="24"/>
        </w:rPr>
      </w:pPr>
      <w:r>
        <w:rPr>
          <w:sz w:val="24"/>
          <w:szCs w:val="24"/>
        </w:rPr>
        <w:t>Enc</w:t>
      </w:r>
      <w:r w:rsidR="00C04FC3">
        <w:rPr>
          <w:sz w:val="24"/>
          <w:szCs w:val="24"/>
        </w:rPr>
        <w:t>l</w:t>
      </w:r>
      <w:r w:rsidR="00A15F2C">
        <w:rPr>
          <w:sz w:val="24"/>
          <w:szCs w:val="24"/>
        </w:rPr>
        <w:t>osures</w:t>
      </w:r>
      <w:r>
        <w:rPr>
          <w:sz w:val="24"/>
          <w:szCs w:val="24"/>
        </w:rPr>
        <w:t>:</w:t>
      </w:r>
      <w:r w:rsidR="007E02CD">
        <w:rPr>
          <w:sz w:val="24"/>
          <w:szCs w:val="24"/>
        </w:rPr>
        <w:t xml:space="preserve"> </w:t>
      </w:r>
    </w:p>
    <w:p w14:paraId="219D21EE" w14:textId="5CC3BDEF" w:rsidR="00DB49EA" w:rsidRPr="007E02CD" w:rsidRDefault="007E02CD" w:rsidP="007E02CD">
      <w:pPr>
        <w:pStyle w:val="ListParagraph"/>
        <w:tabs>
          <w:tab w:val="left" w:pos="360"/>
          <w:tab w:val="left" w:pos="720"/>
          <w:tab w:val="left" w:pos="4320"/>
        </w:tabs>
        <w:rPr>
          <w:sz w:val="24"/>
          <w:szCs w:val="24"/>
        </w:rPr>
      </w:pPr>
      <w:r w:rsidRPr="007E02CD">
        <w:rPr>
          <w:sz w:val="24"/>
          <w:szCs w:val="24"/>
        </w:rPr>
        <w:t xml:space="preserve">Economic Analysis </w:t>
      </w:r>
      <w:r w:rsidRPr="00AD381B">
        <w:rPr>
          <w:i/>
          <w:iCs/>
          <w:sz w:val="24"/>
          <w:szCs w:val="24"/>
        </w:rPr>
        <w:t xml:space="preserve">(including </w:t>
      </w:r>
      <w:r w:rsidR="001C395B" w:rsidRPr="00AD381B">
        <w:rPr>
          <w:i/>
          <w:iCs/>
          <w:sz w:val="24"/>
          <w:szCs w:val="24"/>
        </w:rPr>
        <w:t>Data and Sources</w:t>
      </w:r>
      <w:r w:rsidRPr="00AD381B">
        <w:rPr>
          <w:i/>
          <w:iCs/>
          <w:sz w:val="24"/>
          <w:szCs w:val="24"/>
        </w:rPr>
        <w:t xml:space="preserve">, </w:t>
      </w:r>
      <w:r w:rsidR="001C395B" w:rsidRPr="00AD381B">
        <w:rPr>
          <w:i/>
          <w:iCs/>
          <w:sz w:val="24"/>
          <w:szCs w:val="24"/>
        </w:rPr>
        <w:t>Discounting and Inflation Factors</w:t>
      </w:r>
      <w:r w:rsidRPr="00AD381B">
        <w:rPr>
          <w:i/>
          <w:iCs/>
          <w:sz w:val="24"/>
          <w:szCs w:val="24"/>
        </w:rPr>
        <w:t xml:space="preserve">, </w:t>
      </w:r>
      <w:r w:rsidR="001C395B" w:rsidRPr="00AD381B">
        <w:rPr>
          <w:i/>
          <w:iCs/>
          <w:sz w:val="24"/>
          <w:szCs w:val="24"/>
        </w:rPr>
        <w:t>Parts Mix</w:t>
      </w:r>
      <w:r w:rsidRPr="00AD381B">
        <w:rPr>
          <w:i/>
          <w:iCs/>
          <w:sz w:val="24"/>
          <w:szCs w:val="24"/>
        </w:rPr>
        <w:t>)</w:t>
      </w:r>
    </w:p>
    <w:p w14:paraId="242B6EDF" w14:textId="5A00662F" w:rsidR="003C0862" w:rsidRPr="007E02CD" w:rsidRDefault="003C0862" w:rsidP="007E02CD">
      <w:pPr>
        <w:tabs>
          <w:tab w:val="left" w:pos="720"/>
          <w:tab w:val="left" w:pos="4320"/>
        </w:tabs>
        <w:rPr>
          <w:sz w:val="18"/>
          <w:szCs w:val="18"/>
        </w:rPr>
      </w:pPr>
    </w:p>
    <w:sectPr w:rsidR="003C0862" w:rsidRPr="007E02CD" w:rsidSect="001D7B0B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024095" w14:textId="77777777" w:rsidR="00A249FC" w:rsidRDefault="00A249FC">
      <w:r>
        <w:separator/>
      </w:r>
    </w:p>
  </w:endnote>
  <w:endnote w:type="continuationSeparator" w:id="0">
    <w:p w14:paraId="1338C574" w14:textId="77777777" w:rsidR="00A249FC" w:rsidRDefault="00A24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26018" w14:textId="77777777" w:rsidR="00803E35" w:rsidRDefault="00CB64F0" w:rsidP="00E34B35">
    <w:pPr>
      <w:pStyle w:val="Footer"/>
      <w:tabs>
        <w:tab w:val="clear" w:pos="4320"/>
        <w:tab w:val="clear" w:pos="8640"/>
        <w:tab w:val="center" w:pos="7110"/>
        <w:tab w:val="right" w:pos="14310"/>
      </w:tabs>
    </w:pPr>
    <w:r>
      <w:tab/>
    </w:r>
    <w:r w:rsidR="00EC79CD">
      <w:rPr>
        <w:rStyle w:val="PageNumber"/>
      </w:rPr>
      <w:fldChar w:fldCharType="begin"/>
    </w:r>
    <w:r w:rsidR="00803E35">
      <w:rPr>
        <w:rStyle w:val="PageNumber"/>
      </w:rPr>
      <w:instrText xml:space="preserve"> PAGE </w:instrText>
    </w:r>
    <w:r w:rsidR="00EC79CD">
      <w:rPr>
        <w:rStyle w:val="PageNumber"/>
      </w:rPr>
      <w:fldChar w:fldCharType="separate"/>
    </w:r>
    <w:r w:rsidR="005468BF">
      <w:rPr>
        <w:rStyle w:val="PageNumber"/>
        <w:noProof/>
      </w:rPr>
      <w:t>4</w:t>
    </w:r>
    <w:r w:rsidR="00EC79CD">
      <w:rPr>
        <w:rStyle w:val="PageNumber"/>
      </w:rPr>
      <w:fldChar w:fldCharType="end"/>
    </w:r>
    <w:r w:rsidR="00803E35">
      <w:rPr>
        <w:rStyle w:val="PageNumber"/>
      </w:rPr>
      <w:t xml:space="preserve"> of </w:t>
    </w:r>
    <w:r w:rsidR="00EC79CD">
      <w:rPr>
        <w:rStyle w:val="PageNumber"/>
      </w:rPr>
      <w:fldChar w:fldCharType="begin"/>
    </w:r>
    <w:r w:rsidR="00803E35">
      <w:rPr>
        <w:rStyle w:val="PageNumber"/>
      </w:rPr>
      <w:instrText xml:space="preserve"> NUMPAGES </w:instrText>
    </w:r>
    <w:r w:rsidR="00EC79CD">
      <w:rPr>
        <w:rStyle w:val="PageNumber"/>
      </w:rPr>
      <w:fldChar w:fldCharType="separate"/>
    </w:r>
    <w:r w:rsidR="005468BF">
      <w:rPr>
        <w:rStyle w:val="PageNumber"/>
        <w:noProof/>
      </w:rPr>
      <w:t>6</w:t>
    </w:r>
    <w:r w:rsidR="00EC79CD"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4CCBF" w14:textId="77777777" w:rsidR="00AC04DA" w:rsidRDefault="00AC04DA" w:rsidP="00761F37">
    <w:pPr>
      <w:pStyle w:val="Footer"/>
      <w:tabs>
        <w:tab w:val="clear" w:pos="4320"/>
        <w:tab w:val="clear" w:pos="8640"/>
        <w:tab w:val="center" w:pos="4680"/>
        <w:tab w:val="right" w:pos="9630"/>
        <w:tab w:val="right" w:pos="14760"/>
      </w:tabs>
    </w:pPr>
    <w:r>
      <w:tab/>
    </w:r>
    <w:r w:rsidR="00EC79CD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EC79CD">
      <w:rPr>
        <w:rStyle w:val="PageNumber"/>
      </w:rPr>
      <w:fldChar w:fldCharType="separate"/>
    </w:r>
    <w:r w:rsidR="005468BF">
      <w:rPr>
        <w:rStyle w:val="PageNumber"/>
        <w:noProof/>
      </w:rPr>
      <w:t>6</w:t>
    </w:r>
    <w:r w:rsidR="00EC79CD">
      <w:rPr>
        <w:rStyle w:val="PageNumber"/>
      </w:rPr>
      <w:fldChar w:fldCharType="end"/>
    </w:r>
    <w:r>
      <w:rPr>
        <w:rStyle w:val="PageNumber"/>
      </w:rPr>
      <w:t xml:space="preserve"> of </w:t>
    </w:r>
    <w:r w:rsidR="00EC79CD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EC79CD">
      <w:rPr>
        <w:rStyle w:val="PageNumber"/>
      </w:rPr>
      <w:fldChar w:fldCharType="separate"/>
    </w:r>
    <w:r w:rsidR="005468BF">
      <w:rPr>
        <w:rStyle w:val="PageNumber"/>
        <w:noProof/>
      </w:rPr>
      <w:t>6</w:t>
    </w:r>
    <w:r w:rsidR="00EC79C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497EB" w14:textId="77777777" w:rsidR="00A249FC" w:rsidRDefault="00A249FC">
      <w:r>
        <w:separator/>
      </w:r>
    </w:p>
  </w:footnote>
  <w:footnote w:type="continuationSeparator" w:id="0">
    <w:p w14:paraId="0C9163D5" w14:textId="77777777" w:rsidR="00A249FC" w:rsidRDefault="00A24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2ADE8" w14:textId="3FFE7747" w:rsidR="0080467B" w:rsidRDefault="0080467B" w:rsidP="0080467B">
    <w:pPr>
      <w:pStyle w:val="Header"/>
    </w:pPr>
    <w:r>
      <w:t xml:space="preserve">Sections 6 and 7 displays are mandated by </w:t>
    </w:r>
    <w:r w:rsidR="007670B2">
      <w:t xml:space="preserve">HQAMC </w:t>
    </w:r>
    <w:r>
      <w:t>economic analysis guidance</w:t>
    </w:r>
    <w:r w:rsidR="007670B2">
      <w:t xml:space="preserve">. </w:t>
    </w:r>
    <w:r>
      <w:t xml:space="preserve"> </w:t>
    </w:r>
    <w:r w:rsidR="007670B2">
      <w:t>Project submitters must</w:t>
    </w:r>
    <w:r>
      <w:t xml:space="preserve"> provide Excel workbook</w:t>
    </w:r>
    <w:r w:rsidR="007670B2">
      <w:t>s</w:t>
    </w:r>
    <w:r>
      <w:t xml:space="preserve"> of the displays, separately.</w:t>
    </w:r>
  </w:p>
  <w:p w14:paraId="0C5647EB" w14:textId="77777777" w:rsidR="0080467B" w:rsidRPr="0080467B" w:rsidRDefault="0080467B" w:rsidP="008046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705B1" w14:textId="77777777" w:rsidR="001D7B0B" w:rsidRPr="0080467B" w:rsidRDefault="001D7B0B" w:rsidP="008046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F642E"/>
    <w:multiLevelType w:val="hybridMultilevel"/>
    <w:tmpl w:val="0FF81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09D2"/>
    <w:multiLevelType w:val="singleLevel"/>
    <w:tmpl w:val="16D43706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C1113EE"/>
    <w:multiLevelType w:val="hybridMultilevel"/>
    <w:tmpl w:val="75E2FD58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0C513AFA"/>
    <w:multiLevelType w:val="hybridMultilevel"/>
    <w:tmpl w:val="D70C672A"/>
    <w:lvl w:ilvl="0" w:tplc="7932D8B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73162E"/>
    <w:multiLevelType w:val="hybridMultilevel"/>
    <w:tmpl w:val="875A1E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C5118"/>
    <w:multiLevelType w:val="hybridMultilevel"/>
    <w:tmpl w:val="0BB2F68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A123BF"/>
    <w:multiLevelType w:val="hybridMultilevel"/>
    <w:tmpl w:val="31E0C15C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1AE32FBE"/>
    <w:multiLevelType w:val="hybridMultilevel"/>
    <w:tmpl w:val="D396DA22"/>
    <w:lvl w:ilvl="0" w:tplc="5F640EF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D28E39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2F78E4"/>
    <w:multiLevelType w:val="singleLevel"/>
    <w:tmpl w:val="A69E8F9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0564D91"/>
    <w:multiLevelType w:val="hybridMultilevel"/>
    <w:tmpl w:val="D0A62072"/>
    <w:lvl w:ilvl="0" w:tplc="280E0B92">
      <w:start w:val="6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264E58"/>
    <w:multiLevelType w:val="hybridMultilevel"/>
    <w:tmpl w:val="8166B0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F1431"/>
    <w:multiLevelType w:val="hybridMultilevel"/>
    <w:tmpl w:val="CE3C63E6"/>
    <w:lvl w:ilvl="0" w:tplc="6B005F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7C2AE3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7617943"/>
    <w:multiLevelType w:val="hybridMultilevel"/>
    <w:tmpl w:val="94C606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9903D24"/>
    <w:multiLevelType w:val="hybridMultilevel"/>
    <w:tmpl w:val="8D88FFA2"/>
    <w:lvl w:ilvl="0" w:tplc="0B2E4B92">
      <w:start w:val="2"/>
      <w:numFmt w:val="lowerLetter"/>
      <w:lvlText w:val="%1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330"/>
        </w:tabs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050"/>
        </w:tabs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770"/>
        </w:tabs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90"/>
        </w:tabs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210"/>
        </w:tabs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930"/>
        </w:tabs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650"/>
        </w:tabs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370"/>
        </w:tabs>
        <w:ind w:left="8370" w:hanging="180"/>
      </w:pPr>
    </w:lvl>
  </w:abstractNum>
  <w:abstractNum w:abstractNumId="14" w15:restartNumberingAfterBreak="0">
    <w:nsid w:val="29D46A37"/>
    <w:multiLevelType w:val="hybridMultilevel"/>
    <w:tmpl w:val="DB7A70A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4C576B"/>
    <w:multiLevelType w:val="hybridMultilevel"/>
    <w:tmpl w:val="EAEE4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207F4C"/>
    <w:multiLevelType w:val="hybridMultilevel"/>
    <w:tmpl w:val="920A09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0653E7"/>
    <w:multiLevelType w:val="hybridMultilevel"/>
    <w:tmpl w:val="1DDCD112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40B65AD7"/>
    <w:multiLevelType w:val="hybridMultilevel"/>
    <w:tmpl w:val="1D8AC0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D36B13"/>
    <w:multiLevelType w:val="hybridMultilevel"/>
    <w:tmpl w:val="2C2A9B9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0" w15:restartNumberingAfterBreak="0">
    <w:nsid w:val="54DA6A50"/>
    <w:multiLevelType w:val="hybridMultilevel"/>
    <w:tmpl w:val="A61611C2"/>
    <w:lvl w:ilvl="0" w:tplc="CD4A4ED4">
      <w:start w:val="1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7D65DC"/>
    <w:multiLevelType w:val="hybridMultilevel"/>
    <w:tmpl w:val="139E03D2"/>
    <w:lvl w:ilvl="0" w:tplc="448ACCC6">
      <w:start w:val="7"/>
      <w:numFmt w:val="decimal"/>
      <w:lvlText w:val="%1."/>
      <w:lvlJc w:val="left"/>
      <w:pPr>
        <w:tabs>
          <w:tab w:val="num" w:pos="3330"/>
        </w:tabs>
        <w:ind w:left="33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5D347CB"/>
    <w:multiLevelType w:val="singleLevel"/>
    <w:tmpl w:val="53E00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iCs w:val="0"/>
      </w:rPr>
    </w:lvl>
  </w:abstractNum>
  <w:abstractNum w:abstractNumId="23" w15:restartNumberingAfterBreak="0">
    <w:nsid w:val="61710A68"/>
    <w:multiLevelType w:val="hybridMultilevel"/>
    <w:tmpl w:val="A0464504"/>
    <w:lvl w:ilvl="0" w:tplc="FA9E398A">
      <w:start w:val="1"/>
      <w:numFmt w:val="lowerLetter"/>
      <w:lvlText w:val="%1."/>
      <w:lvlJc w:val="left"/>
      <w:pPr>
        <w:tabs>
          <w:tab w:val="num" w:pos="2160"/>
        </w:tabs>
        <w:ind w:left="1440" w:firstLine="360"/>
      </w:pPr>
      <w:rPr>
        <w:rFonts w:hint="default"/>
      </w:rPr>
    </w:lvl>
    <w:lvl w:ilvl="1" w:tplc="212E591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6AF0D22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F801AF"/>
    <w:multiLevelType w:val="hybridMultilevel"/>
    <w:tmpl w:val="5400EF92"/>
    <w:lvl w:ilvl="0" w:tplc="2B362242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3610CC"/>
    <w:multiLevelType w:val="hybridMultilevel"/>
    <w:tmpl w:val="32461B4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8472893"/>
    <w:multiLevelType w:val="singleLevel"/>
    <w:tmpl w:val="0082E9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27" w15:restartNumberingAfterBreak="0">
    <w:nsid w:val="68816A31"/>
    <w:multiLevelType w:val="hybridMultilevel"/>
    <w:tmpl w:val="36ACC846"/>
    <w:lvl w:ilvl="0" w:tplc="8AB6CA20">
      <w:start w:val="2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6D0894"/>
    <w:multiLevelType w:val="hybridMultilevel"/>
    <w:tmpl w:val="B32C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B5788E"/>
    <w:multiLevelType w:val="hybridMultilevel"/>
    <w:tmpl w:val="6368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1A31EF"/>
    <w:multiLevelType w:val="hybridMultilevel"/>
    <w:tmpl w:val="A02063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906070"/>
    <w:multiLevelType w:val="hybridMultilevel"/>
    <w:tmpl w:val="DF6E1A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65D4C"/>
    <w:multiLevelType w:val="hybridMultilevel"/>
    <w:tmpl w:val="F8C42F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E9F6763"/>
    <w:multiLevelType w:val="hybridMultilevel"/>
    <w:tmpl w:val="492CA3C8"/>
    <w:lvl w:ilvl="0" w:tplc="885484CE">
      <w:start w:val="2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1E706D"/>
    <w:multiLevelType w:val="hybridMultilevel"/>
    <w:tmpl w:val="3732FB28"/>
    <w:lvl w:ilvl="0" w:tplc="EF1E0932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3808D66A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B1E2C3B4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74815088">
    <w:abstractNumId w:val="22"/>
  </w:num>
  <w:num w:numId="2" w16cid:durableId="537739326">
    <w:abstractNumId w:val="1"/>
  </w:num>
  <w:num w:numId="3" w16cid:durableId="172114761">
    <w:abstractNumId w:val="26"/>
  </w:num>
  <w:num w:numId="4" w16cid:durableId="1058286481">
    <w:abstractNumId w:val="8"/>
  </w:num>
  <w:num w:numId="5" w16cid:durableId="697125013">
    <w:abstractNumId w:val="23"/>
  </w:num>
  <w:num w:numId="6" w16cid:durableId="623392857">
    <w:abstractNumId w:val="11"/>
  </w:num>
  <w:num w:numId="7" w16cid:durableId="889875432">
    <w:abstractNumId w:val="34"/>
  </w:num>
  <w:num w:numId="8" w16cid:durableId="1905752474">
    <w:abstractNumId w:val="3"/>
  </w:num>
  <w:num w:numId="9" w16cid:durableId="195899050">
    <w:abstractNumId w:val="13"/>
  </w:num>
  <w:num w:numId="10" w16cid:durableId="381515506">
    <w:abstractNumId w:val="7"/>
  </w:num>
  <w:num w:numId="11" w16cid:durableId="149837063">
    <w:abstractNumId w:val="20"/>
  </w:num>
  <w:num w:numId="12" w16cid:durableId="1820148223">
    <w:abstractNumId w:val="14"/>
  </w:num>
  <w:num w:numId="13" w16cid:durableId="2060981729">
    <w:abstractNumId w:val="21"/>
  </w:num>
  <w:num w:numId="14" w16cid:durableId="844588592">
    <w:abstractNumId w:val="33"/>
  </w:num>
  <w:num w:numId="15" w16cid:durableId="1886285758">
    <w:abstractNumId w:val="24"/>
  </w:num>
  <w:num w:numId="16" w16cid:durableId="107241140">
    <w:abstractNumId w:val="2"/>
  </w:num>
  <w:num w:numId="17" w16cid:durableId="1664509992">
    <w:abstractNumId w:val="9"/>
  </w:num>
  <w:num w:numId="18" w16cid:durableId="1525820741">
    <w:abstractNumId w:val="27"/>
  </w:num>
  <w:num w:numId="19" w16cid:durableId="1820340217">
    <w:abstractNumId w:val="5"/>
  </w:num>
  <w:num w:numId="20" w16cid:durableId="1957708976">
    <w:abstractNumId w:val="28"/>
  </w:num>
  <w:num w:numId="21" w16cid:durableId="2110194781">
    <w:abstractNumId w:val="12"/>
  </w:num>
  <w:num w:numId="22" w16cid:durableId="751197645">
    <w:abstractNumId w:val="18"/>
  </w:num>
  <w:num w:numId="23" w16cid:durableId="761492136">
    <w:abstractNumId w:val="19"/>
  </w:num>
  <w:num w:numId="24" w16cid:durableId="586116343">
    <w:abstractNumId w:val="30"/>
  </w:num>
  <w:num w:numId="25" w16cid:durableId="1221211401">
    <w:abstractNumId w:val="10"/>
  </w:num>
  <w:num w:numId="26" w16cid:durableId="1836141286">
    <w:abstractNumId w:val="25"/>
  </w:num>
  <w:num w:numId="27" w16cid:durableId="1478186395">
    <w:abstractNumId w:val="32"/>
  </w:num>
  <w:num w:numId="28" w16cid:durableId="520509138">
    <w:abstractNumId w:val="15"/>
  </w:num>
  <w:num w:numId="29" w16cid:durableId="866333007">
    <w:abstractNumId w:val="29"/>
  </w:num>
  <w:num w:numId="30" w16cid:durableId="1477258934">
    <w:abstractNumId w:val="16"/>
  </w:num>
  <w:num w:numId="31" w16cid:durableId="1829402095">
    <w:abstractNumId w:val="6"/>
  </w:num>
  <w:num w:numId="32" w16cid:durableId="1320495276">
    <w:abstractNumId w:val="4"/>
  </w:num>
  <w:num w:numId="33" w16cid:durableId="1310093987">
    <w:abstractNumId w:val="17"/>
  </w:num>
  <w:num w:numId="34" w16cid:durableId="1898934372">
    <w:abstractNumId w:val="0"/>
  </w:num>
  <w:num w:numId="35" w16cid:durableId="75170374">
    <w:abstractNumId w:val="3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C01"/>
    <w:rsid w:val="00001444"/>
    <w:rsid w:val="00002022"/>
    <w:rsid w:val="00003E2E"/>
    <w:rsid w:val="00011B8F"/>
    <w:rsid w:val="00012484"/>
    <w:rsid w:val="00012D0B"/>
    <w:rsid w:val="0001505C"/>
    <w:rsid w:val="0001681C"/>
    <w:rsid w:val="0002462E"/>
    <w:rsid w:val="00024630"/>
    <w:rsid w:val="00024B75"/>
    <w:rsid w:val="00024EB7"/>
    <w:rsid w:val="000306B9"/>
    <w:rsid w:val="00036CD2"/>
    <w:rsid w:val="00040940"/>
    <w:rsid w:val="00041114"/>
    <w:rsid w:val="00042377"/>
    <w:rsid w:val="000461FE"/>
    <w:rsid w:val="00051036"/>
    <w:rsid w:val="00051D3D"/>
    <w:rsid w:val="00055D72"/>
    <w:rsid w:val="00057037"/>
    <w:rsid w:val="00061706"/>
    <w:rsid w:val="00063CFB"/>
    <w:rsid w:val="000649CD"/>
    <w:rsid w:val="000676AA"/>
    <w:rsid w:val="00072233"/>
    <w:rsid w:val="000756B5"/>
    <w:rsid w:val="00076D7A"/>
    <w:rsid w:val="00076EE2"/>
    <w:rsid w:val="00083EBD"/>
    <w:rsid w:val="000846DE"/>
    <w:rsid w:val="00085E72"/>
    <w:rsid w:val="00086882"/>
    <w:rsid w:val="0009025F"/>
    <w:rsid w:val="00090B7A"/>
    <w:rsid w:val="00093314"/>
    <w:rsid w:val="000A2942"/>
    <w:rsid w:val="000A34D1"/>
    <w:rsid w:val="000A483B"/>
    <w:rsid w:val="000A7365"/>
    <w:rsid w:val="000B077F"/>
    <w:rsid w:val="000B1CFD"/>
    <w:rsid w:val="000B241D"/>
    <w:rsid w:val="000B3E4F"/>
    <w:rsid w:val="000C0E2C"/>
    <w:rsid w:val="000C1DA9"/>
    <w:rsid w:val="000C2DD6"/>
    <w:rsid w:val="000C32C2"/>
    <w:rsid w:val="000C4E4F"/>
    <w:rsid w:val="000C61E8"/>
    <w:rsid w:val="000C698A"/>
    <w:rsid w:val="000D0081"/>
    <w:rsid w:val="000D0786"/>
    <w:rsid w:val="000D0993"/>
    <w:rsid w:val="000D2004"/>
    <w:rsid w:val="000D4C48"/>
    <w:rsid w:val="000D5587"/>
    <w:rsid w:val="000E0B40"/>
    <w:rsid w:val="000E6AB2"/>
    <w:rsid w:val="000E73A8"/>
    <w:rsid w:val="000F0A2C"/>
    <w:rsid w:val="000F15B0"/>
    <w:rsid w:val="000F1FC1"/>
    <w:rsid w:val="000F2E56"/>
    <w:rsid w:val="000F71C7"/>
    <w:rsid w:val="00104552"/>
    <w:rsid w:val="001066BC"/>
    <w:rsid w:val="0010722C"/>
    <w:rsid w:val="00107A4A"/>
    <w:rsid w:val="00107B55"/>
    <w:rsid w:val="00115E10"/>
    <w:rsid w:val="00116525"/>
    <w:rsid w:val="001237B5"/>
    <w:rsid w:val="00130A07"/>
    <w:rsid w:val="00131A1E"/>
    <w:rsid w:val="00136DA4"/>
    <w:rsid w:val="001503F2"/>
    <w:rsid w:val="001512E7"/>
    <w:rsid w:val="00156A52"/>
    <w:rsid w:val="00157BBB"/>
    <w:rsid w:val="00157E27"/>
    <w:rsid w:val="00160C7F"/>
    <w:rsid w:val="00171249"/>
    <w:rsid w:val="001725DA"/>
    <w:rsid w:val="00182BB6"/>
    <w:rsid w:val="001836F6"/>
    <w:rsid w:val="00183DA2"/>
    <w:rsid w:val="00194727"/>
    <w:rsid w:val="00195390"/>
    <w:rsid w:val="00196C94"/>
    <w:rsid w:val="00197AD0"/>
    <w:rsid w:val="001A157D"/>
    <w:rsid w:val="001A2AAC"/>
    <w:rsid w:val="001A4D1C"/>
    <w:rsid w:val="001B2DE3"/>
    <w:rsid w:val="001B3E0F"/>
    <w:rsid w:val="001B711B"/>
    <w:rsid w:val="001B78E1"/>
    <w:rsid w:val="001C1756"/>
    <w:rsid w:val="001C1A53"/>
    <w:rsid w:val="001C395B"/>
    <w:rsid w:val="001C43F3"/>
    <w:rsid w:val="001C465C"/>
    <w:rsid w:val="001C7C5C"/>
    <w:rsid w:val="001D27C6"/>
    <w:rsid w:val="001D3F07"/>
    <w:rsid w:val="001D6445"/>
    <w:rsid w:val="001D7B0B"/>
    <w:rsid w:val="001E009C"/>
    <w:rsid w:val="001E6003"/>
    <w:rsid w:val="001E6520"/>
    <w:rsid w:val="002043DE"/>
    <w:rsid w:val="002127DF"/>
    <w:rsid w:val="00214154"/>
    <w:rsid w:val="00214C34"/>
    <w:rsid w:val="00215FC8"/>
    <w:rsid w:val="00216A3A"/>
    <w:rsid w:val="00217F2B"/>
    <w:rsid w:val="002209F2"/>
    <w:rsid w:val="0023327E"/>
    <w:rsid w:val="002332A6"/>
    <w:rsid w:val="00235010"/>
    <w:rsid w:val="00237C8E"/>
    <w:rsid w:val="002444B7"/>
    <w:rsid w:val="00247468"/>
    <w:rsid w:val="002533E7"/>
    <w:rsid w:val="00253524"/>
    <w:rsid w:val="00253F45"/>
    <w:rsid w:val="002623AA"/>
    <w:rsid w:val="00262C91"/>
    <w:rsid w:val="00264E3A"/>
    <w:rsid w:val="002658E0"/>
    <w:rsid w:val="0026593D"/>
    <w:rsid w:val="00265B76"/>
    <w:rsid w:val="002664F9"/>
    <w:rsid w:val="00273362"/>
    <w:rsid w:val="00276867"/>
    <w:rsid w:val="002835E7"/>
    <w:rsid w:val="00284430"/>
    <w:rsid w:val="002904A8"/>
    <w:rsid w:val="002905C9"/>
    <w:rsid w:val="00290F30"/>
    <w:rsid w:val="002910FE"/>
    <w:rsid w:val="00292DC9"/>
    <w:rsid w:val="00296F1E"/>
    <w:rsid w:val="002A0C25"/>
    <w:rsid w:val="002A55B0"/>
    <w:rsid w:val="002A5B9F"/>
    <w:rsid w:val="002A7D94"/>
    <w:rsid w:val="002B3493"/>
    <w:rsid w:val="002B514F"/>
    <w:rsid w:val="002B57EC"/>
    <w:rsid w:val="002C1608"/>
    <w:rsid w:val="002C1D17"/>
    <w:rsid w:val="002C52F6"/>
    <w:rsid w:val="002C75D7"/>
    <w:rsid w:val="002D07A5"/>
    <w:rsid w:val="002D0F41"/>
    <w:rsid w:val="002D43F9"/>
    <w:rsid w:val="002D4A83"/>
    <w:rsid w:val="002D4F8C"/>
    <w:rsid w:val="002E4919"/>
    <w:rsid w:val="002F0DB4"/>
    <w:rsid w:val="002F2AD3"/>
    <w:rsid w:val="002F6B8A"/>
    <w:rsid w:val="0030118C"/>
    <w:rsid w:val="00302552"/>
    <w:rsid w:val="00302F5D"/>
    <w:rsid w:val="0030451D"/>
    <w:rsid w:val="00304FE6"/>
    <w:rsid w:val="0030769D"/>
    <w:rsid w:val="003143A8"/>
    <w:rsid w:val="00315C5D"/>
    <w:rsid w:val="00315DD0"/>
    <w:rsid w:val="00317848"/>
    <w:rsid w:val="00320E31"/>
    <w:rsid w:val="00321714"/>
    <w:rsid w:val="003222B1"/>
    <w:rsid w:val="00323CE1"/>
    <w:rsid w:val="00324902"/>
    <w:rsid w:val="00326907"/>
    <w:rsid w:val="00327580"/>
    <w:rsid w:val="0033076C"/>
    <w:rsid w:val="00332536"/>
    <w:rsid w:val="00335830"/>
    <w:rsid w:val="00346693"/>
    <w:rsid w:val="0035598B"/>
    <w:rsid w:val="003568D6"/>
    <w:rsid w:val="0036170D"/>
    <w:rsid w:val="00362EFB"/>
    <w:rsid w:val="00365BD9"/>
    <w:rsid w:val="00365E6A"/>
    <w:rsid w:val="0036741C"/>
    <w:rsid w:val="00372AFC"/>
    <w:rsid w:val="00376977"/>
    <w:rsid w:val="00376F8C"/>
    <w:rsid w:val="003835C1"/>
    <w:rsid w:val="00393D60"/>
    <w:rsid w:val="00394DFB"/>
    <w:rsid w:val="00396321"/>
    <w:rsid w:val="003A05D9"/>
    <w:rsid w:val="003A07E4"/>
    <w:rsid w:val="003A25F2"/>
    <w:rsid w:val="003A2DA8"/>
    <w:rsid w:val="003A3C95"/>
    <w:rsid w:val="003B01BE"/>
    <w:rsid w:val="003B0373"/>
    <w:rsid w:val="003B0937"/>
    <w:rsid w:val="003B420D"/>
    <w:rsid w:val="003B4C69"/>
    <w:rsid w:val="003B64DD"/>
    <w:rsid w:val="003C0862"/>
    <w:rsid w:val="003C0DB0"/>
    <w:rsid w:val="003C6066"/>
    <w:rsid w:val="003C6F12"/>
    <w:rsid w:val="003D0BA9"/>
    <w:rsid w:val="003D1297"/>
    <w:rsid w:val="003D1362"/>
    <w:rsid w:val="003D21A4"/>
    <w:rsid w:val="003D4EDD"/>
    <w:rsid w:val="003D5794"/>
    <w:rsid w:val="003D72FB"/>
    <w:rsid w:val="003E0A85"/>
    <w:rsid w:val="003E2270"/>
    <w:rsid w:val="003E2E48"/>
    <w:rsid w:val="003E69A2"/>
    <w:rsid w:val="003F01BF"/>
    <w:rsid w:val="003F456A"/>
    <w:rsid w:val="003F5404"/>
    <w:rsid w:val="003F6497"/>
    <w:rsid w:val="004000AA"/>
    <w:rsid w:val="00401D02"/>
    <w:rsid w:val="00403A96"/>
    <w:rsid w:val="004049F1"/>
    <w:rsid w:val="004070D0"/>
    <w:rsid w:val="004149D5"/>
    <w:rsid w:val="0041789D"/>
    <w:rsid w:val="00420994"/>
    <w:rsid w:val="00422917"/>
    <w:rsid w:val="0042309D"/>
    <w:rsid w:val="004235B3"/>
    <w:rsid w:val="00423893"/>
    <w:rsid w:val="00424EC3"/>
    <w:rsid w:val="00432AC8"/>
    <w:rsid w:val="00433298"/>
    <w:rsid w:val="004361CB"/>
    <w:rsid w:val="00436742"/>
    <w:rsid w:val="0045158C"/>
    <w:rsid w:val="0045514F"/>
    <w:rsid w:val="0045576C"/>
    <w:rsid w:val="004565B0"/>
    <w:rsid w:val="00461E27"/>
    <w:rsid w:val="004665C1"/>
    <w:rsid w:val="0047105F"/>
    <w:rsid w:val="00472973"/>
    <w:rsid w:val="00472E08"/>
    <w:rsid w:val="004774B7"/>
    <w:rsid w:val="00482F98"/>
    <w:rsid w:val="00483E23"/>
    <w:rsid w:val="00486AF1"/>
    <w:rsid w:val="004933DE"/>
    <w:rsid w:val="004A394E"/>
    <w:rsid w:val="004A3D6A"/>
    <w:rsid w:val="004A3EB4"/>
    <w:rsid w:val="004B44ED"/>
    <w:rsid w:val="004C053A"/>
    <w:rsid w:val="004C059A"/>
    <w:rsid w:val="004C0A40"/>
    <w:rsid w:val="004C1094"/>
    <w:rsid w:val="004C13F7"/>
    <w:rsid w:val="004C2B65"/>
    <w:rsid w:val="004C5E8E"/>
    <w:rsid w:val="004D1F4D"/>
    <w:rsid w:val="004D2FDA"/>
    <w:rsid w:val="004D77AD"/>
    <w:rsid w:val="004E033D"/>
    <w:rsid w:val="004E1434"/>
    <w:rsid w:val="004E18ED"/>
    <w:rsid w:val="004E4AFB"/>
    <w:rsid w:val="004F3A14"/>
    <w:rsid w:val="00503536"/>
    <w:rsid w:val="00504DD1"/>
    <w:rsid w:val="00506302"/>
    <w:rsid w:val="005130B9"/>
    <w:rsid w:val="005141B3"/>
    <w:rsid w:val="00514A6E"/>
    <w:rsid w:val="00520086"/>
    <w:rsid w:val="00520BE7"/>
    <w:rsid w:val="0052227C"/>
    <w:rsid w:val="00522976"/>
    <w:rsid w:val="005243C3"/>
    <w:rsid w:val="005244B3"/>
    <w:rsid w:val="00524BDC"/>
    <w:rsid w:val="00527CFA"/>
    <w:rsid w:val="005322F2"/>
    <w:rsid w:val="00532946"/>
    <w:rsid w:val="00532EE1"/>
    <w:rsid w:val="0053430F"/>
    <w:rsid w:val="005408C1"/>
    <w:rsid w:val="0054357A"/>
    <w:rsid w:val="005468BF"/>
    <w:rsid w:val="0054719B"/>
    <w:rsid w:val="00551175"/>
    <w:rsid w:val="00560FD6"/>
    <w:rsid w:val="005617B8"/>
    <w:rsid w:val="00562D3A"/>
    <w:rsid w:val="00563F01"/>
    <w:rsid w:val="00567BED"/>
    <w:rsid w:val="00572AB9"/>
    <w:rsid w:val="00582C9D"/>
    <w:rsid w:val="00587147"/>
    <w:rsid w:val="00587E49"/>
    <w:rsid w:val="00590046"/>
    <w:rsid w:val="005913C0"/>
    <w:rsid w:val="00591E03"/>
    <w:rsid w:val="00594269"/>
    <w:rsid w:val="00594847"/>
    <w:rsid w:val="005A3F85"/>
    <w:rsid w:val="005A5057"/>
    <w:rsid w:val="005A5F96"/>
    <w:rsid w:val="005B0B93"/>
    <w:rsid w:val="005B74F0"/>
    <w:rsid w:val="005B7AC1"/>
    <w:rsid w:val="005C3459"/>
    <w:rsid w:val="005C3B1F"/>
    <w:rsid w:val="005D007F"/>
    <w:rsid w:val="005D074E"/>
    <w:rsid w:val="005D2B20"/>
    <w:rsid w:val="005D3C04"/>
    <w:rsid w:val="005E638D"/>
    <w:rsid w:val="005E69BD"/>
    <w:rsid w:val="005E7569"/>
    <w:rsid w:val="005F1492"/>
    <w:rsid w:val="005F2651"/>
    <w:rsid w:val="005F32A3"/>
    <w:rsid w:val="005F4DE2"/>
    <w:rsid w:val="00604054"/>
    <w:rsid w:val="006102C6"/>
    <w:rsid w:val="0061300E"/>
    <w:rsid w:val="00616224"/>
    <w:rsid w:val="006216F9"/>
    <w:rsid w:val="00637E93"/>
    <w:rsid w:val="00642F6E"/>
    <w:rsid w:val="006472A6"/>
    <w:rsid w:val="00650EB9"/>
    <w:rsid w:val="0065154D"/>
    <w:rsid w:val="00651A2C"/>
    <w:rsid w:val="00653807"/>
    <w:rsid w:val="006560E9"/>
    <w:rsid w:val="00656453"/>
    <w:rsid w:val="00661EBE"/>
    <w:rsid w:val="00663C86"/>
    <w:rsid w:val="00664CB9"/>
    <w:rsid w:val="00666925"/>
    <w:rsid w:val="00671F01"/>
    <w:rsid w:val="0067273C"/>
    <w:rsid w:val="00672772"/>
    <w:rsid w:val="00673D13"/>
    <w:rsid w:val="0067484C"/>
    <w:rsid w:val="00675F80"/>
    <w:rsid w:val="00677DDA"/>
    <w:rsid w:val="006819B7"/>
    <w:rsid w:val="00685F8B"/>
    <w:rsid w:val="00686E26"/>
    <w:rsid w:val="00690246"/>
    <w:rsid w:val="006914C3"/>
    <w:rsid w:val="006975CF"/>
    <w:rsid w:val="006A05F1"/>
    <w:rsid w:val="006A1B0C"/>
    <w:rsid w:val="006A3216"/>
    <w:rsid w:val="006B193C"/>
    <w:rsid w:val="006B3497"/>
    <w:rsid w:val="006B7221"/>
    <w:rsid w:val="006C2820"/>
    <w:rsid w:val="006C5949"/>
    <w:rsid w:val="006C6785"/>
    <w:rsid w:val="006C764F"/>
    <w:rsid w:val="006D531D"/>
    <w:rsid w:val="006E0964"/>
    <w:rsid w:val="006E125D"/>
    <w:rsid w:val="006E263D"/>
    <w:rsid w:val="006F052D"/>
    <w:rsid w:val="006F160C"/>
    <w:rsid w:val="006F1E41"/>
    <w:rsid w:val="006F5802"/>
    <w:rsid w:val="0070360E"/>
    <w:rsid w:val="00705960"/>
    <w:rsid w:val="00710241"/>
    <w:rsid w:val="00713551"/>
    <w:rsid w:val="007201F4"/>
    <w:rsid w:val="007210A9"/>
    <w:rsid w:val="0072228D"/>
    <w:rsid w:val="00723BD0"/>
    <w:rsid w:val="007246B5"/>
    <w:rsid w:val="00734D48"/>
    <w:rsid w:val="00735B6D"/>
    <w:rsid w:val="00740A87"/>
    <w:rsid w:val="00740CD2"/>
    <w:rsid w:val="00741F21"/>
    <w:rsid w:val="00742D3C"/>
    <w:rsid w:val="007431A8"/>
    <w:rsid w:val="00746B0E"/>
    <w:rsid w:val="007470AF"/>
    <w:rsid w:val="007506DF"/>
    <w:rsid w:val="00750D32"/>
    <w:rsid w:val="00752704"/>
    <w:rsid w:val="007532FD"/>
    <w:rsid w:val="00755EEE"/>
    <w:rsid w:val="00760733"/>
    <w:rsid w:val="00761F37"/>
    <w:rsid w:val="00764AD4"/>
    <w:rsid w:val="00765F66"/>
    <w:rsid w:val="007670B2"/>
    <w:rsid w:val="00773620"/>
    <w:rsid w:val="00775840"/>
    <w:rsid w:val="007810D0"/>
    <w:rsid w:val="0079058A"/>
    <w:rsid w:val="00791194"/>
    <w:rsid w:val="00791F82"/>
    <w:rsid w:val="00792FE1"/>
    <w:rsid w:val="00793E5F"/>
    <w:rsid w:val="00794C1E"/>
    <w:rsid w:val="00796B00"/>
    <w:rsid w:val="007B036A"/>
    <w:rsid w:val="007B11B4"/>
    <w:rsid w:val="007B6637"/>
    <w:rsid w:val="007B6795"/>
    <w:rsid w:val="007C0BE3"/>
    <w:rsid w:val="007C1228"/>
    <w:rsid w:val="007C1DE4"/>
    <w:rsid w:val="007C6451"/>
    <w:rsid w:val="007D1DFD"/>
    <w:rsid w:val="007D3462"/>
    <w:rsid w:val="007D3EEC"/>
    <w:rsid w:val="007D705E"/>
    <w:rsid w:val="007D7903"/>
    <w:rsid w:val="007E02CD"/>
    <w:rsid w:val="007E3322"/>
    <w:rsid w:val="007E5DBB"/>
    <w:rsid w:val="007F0B75"/>
    <w:rsid w:val="007F2CFA"/>
    <w:rsid w:val="007F4B99"/>
    <w:rsid w:val="007F5625"/>
    <w:rsid w:val="007F6901"/>
    <w:rsid w:val="007F7659"/>
    <w:rsid w:val="00800352"/>
    <w:rsid w:val="00803624"/>
    <w:rsid w:val="00803851"/>
    <w:rsid w:val="00803E35"/>
    <w:rsid w:val="0080467B"/>
    <w:rsid w:val="00805427"/>
    <w:rsid w:val="00806B0E"/>
    <w:rsid w:val="00811B62"/>
    <w:rsid w:val="00815D11"/>
    <w:rsid w:val="00820259"/>
    <w:rsid w:val="00825847"/>
    <w:rsid w:val="00827226"/>
    <w:rsid w:val="00831D12"/>
    <w:rsid w:val="00836FF7"/>
    <w:rsid w:val="00841183"/>
    <w:rsid w:val="00841558"/>
    <w:rsid w:val="00843223"/>
    <w:rsid w:val="0084473D"/>
    <w:rsid w:val="008556FE"/>
    <w:rsid w:val="00855DCC"/>
    <w:rsid w:val="00855ED5"/>
    <w:rsid w:val="0086255B"/>
    <w:rsid w:val="00862E64"/>
    <w:rsid w:val="00866F0D"/>
    <w:rsid w:val="008836CA"/>
    <w:rsid w:val="00883D78"/>
    <w:rsid w:val="008845D2"/>
    <w:rsid w:val="008850EB"/>
    <w:rsid w:val="00886E88"/>
    <w:rsid w:val="00892AF6"/>
    <w:rsid w:val="00894116"/>
    <w:rsid w:val="00896C46"/>
    <w:rsid w:val="008A0096"/>
    <w:rsid w:val="008A3EFB"/>
    <w:rsid w:val="008A7EB6"/>
    <w:rsid w:val="008B1464"/>
    <w:rsid w:val="008B199A"/>
    <w:rsid w:val="008B4274"/>
    <w:rsid w:val="008B7A1F"/>
    <w:rsid w:val="008C0603"/>
    <w:rsid w:val="008C2408"/>
    <w:rsid w:val="008C3309"/>
    <w:rsid w:val="008C5D2D"/>
    <w:rsid w:val="008D0573"/>
    <w:rsid w:val="008D6A1B"/>
    <w:rsid w:val="008D7FE0"/>
    <w:rsid w:val="008E0008"/>
    <w:rsid w:val="008E6AD1"/>
    <w:rsid w:val="008E7DDC"/>
    <w:rsid w:val="008F1787"/>
    <w:rsid w:val="008F248A"/>
    <w:rsid w:val="008F31C6"/>
    <w:rsid w:val="008F37D1"/>
    <w:rsid w:val="008F427F"/>
    <w:rsid w:val="008F6479"/>
    <w:rsid w:val="008F6E38"/>
    <w:rsid w:val="00903B43"/>
    <w:rsid w:val="00907AEF"/>
    <w:rsid w:val="00913B3D"/>
    <w:rsid w:val="009321F1"/>
    <w:rsid w:val="00932502"/>
    <w:rsid w:val="009332ED"/>
    <w:rsid w:val="00933B10"/>
    <w:rsid w:val="00941172"/>
    <w:rsid w:val="00941972"/>
    <w:rsid w:val="00941DAA"/>
    <w:rsid w:val="00943245"/>
    <w:rsid w:val="00951E5F"/>
    <w:rsid w:val="00952095"/>
    <w:rsid w:val="00953110"/>
    <w:rsid w:val="0095375A"/>
    <w:rsid w:val="0095489B"/>
    <w:rsid w:val="00955851"/>
    <w:rsid w:val="00957A43"/>
    <w:rsid w:val="00962367"/>
    <w:rsid w:val="00974648"/>
    <w:rsid w:val="00977CD5"/>
    <w:rsid w:val="00980822"/>
    <w:rsid w:val="00982BCE"/>
    <w:rsid w:val="00983931"/>
    <w:rsid w:val="0098622D"/>
    <w:rsid w:val="009877C2"/>
    <w:rsid w:val="009901B0"/>
    <w:rsid w:val="009926CB"/>
    <w:rsid w:val="009962A7"/>
    <w:rsid w:val="009A03EA"/>
    <w:rsid w:val="009A0415"/>
    <w:rsid w:val="009A0791"/>
    <w:rsid w:val="009B0E09"/>
    <w:rsid w:val="009B2AF3"/>
    <w:rsid w:val="009B471B"/>
    <w:rsid w:val="009B4B48"/>
    <w:rsid w:val="009C07BE"/>
    <w:rsid w:val="009C306A"/>
    <w:rsid w:val="009C6575"/>
    <w:rsid w:val="009C6B84"/>
    <w:rsid w:val="009C7FAC"/>
    <w:rsid w:val="009D0888"/>
    <w:rsid w:val="009D0B9C"/>
    <w:rsid w:val="009D0E30"/>
    <w:rsid w:val="009D3606"/>
    <w:rsid w:val="009D3CE3"/>
    <w:rsid w:val="009D4763"/>
    <w:rsid w:val="009D4958"/>
    <w:rsid w:val="009D7C14"/>
    <w:rsid w:val="009E38A1"/>
    <w:rsid w:val="009E70AD"/>
    <w:rsid w:val="009F01A3"/>
    <w:rsid w:val="009F44D2"/>
    <w:rsid w:val="009F51A7"/>
    <w:rsid w:val="009F525F"/>
    <w:rsid w:val="009F7940"/>
    <w:rsid w:val="00A0639E"/>
    <w:rsid w:val="00A06A7C"/>
    <w:rsid w:val="00A10E28"/>
    <w:rsid w:val="00A13CB3"/>
    <w:rsid w:val="00A1517F"/>
    <w:rsid w:val="00A15194"/>
    <w:rsid w:val="00A15F2C"/>
    <w:rsid w:val="00A249FC"/>
    <w:rsid w:val="00A25EE9"/>
    <w:rsid w:val="00A27E1B"/>
    <w:rsid w:val="00A33692"/>
    <w:rsid w:val="00A3536A"/>
    <w:rsid w:val="00A3641F"/>
    <w:rsid w:val="00A422DB"/>
    <w:rsid w:val="00A44291"/>
    <w:rsid w:val="00A46603"/>
    <w:rsid w:val="00A52970"/>
    <w:rsid w:val="00A530A8"/>
    <w:rsid w:val="00A55574"/>
    <w:rsid w:val="00A65D3A"/>
    <w:rsid w:val="00A66EAC"/>
    <w:rsid w:val="00A6771B"/>
    <w:rsid w:val="00A67F04"/>
    <w:rsid w:val="00A7396F"/>
    <w:rsid w:val="00A7735A"/>
    <w:rsid w:val="00A812EA"/>
    <w:rsid w:val="00A82F0E"/>
    <w:rsid w:val="00A84C6D"/>
    <w:rsid w:val="00A86153"/>
    <w:rsid w:val="00A93313"/>
    <w:rsid w:val="00A94048"/>
    <w:rsid w:val="00A94FE6"/>
    <w:rsid w:val="00A96453"/>
    <w:rsid w:val="00AA1179"/>
    <w:rsid w:val="00AA4B21"/>
    <w:rsid w:val="00AA574F"/>
    <w:rsid w:val="00AB20BC"/>
    <w:rsid w:val="00AB3A90"/>
    <w:rsid w:val="00AB6BA1"/>
    <w:rsid w:val="00AB7514"/>
    <w:rsid w:val="00AC04DA"/>
    <w:rsid w:val="00AC2E73"/>
    <w:rsid w:val="00AD09A9"/>
    <w:rsid w:val="00AD0E2E"/>
    <w:rsid w:val="00AD312A"/>
    <w:rsid w:val="00AD381B"/>
    <w:rsid w:val="00AD4F39"/>
    <w:rsid w:val="00AD6FED"/>
    <w:rsid w:val="00AD7C45"/>
    <w:rsid w:val="00AE2445"/>
    <w:rsid w:val="00AE3823"/>
    <w:rsid w:val="00AE387F"/>
    <w:rsid w:val="00AE5517"/>
    <w:rsid w:val="00AE72ED"/>
    <w:rsid w:val="00AF08DA"/>
    <w:rsid w:val="00AF0ACB"/>
    <w:rsid w:val="00AF1EA9"/>
    <w:rsid w:val="00B01E78"/>
    <w:rsid w:val="00B06568"/>
    <w:rsid w:val="00B065E6"/>
    <w:rsid w:val="00B06A4B"/>
    <w:rsid w:val="00B12164"/>
    <w:rsid w:val="00B130BE"/>
    <w:rsid w:val="00B2067A"/>
    <w:rsid w:val="00B20819"/>
    <w:rsid w:val="00B22629"/>
    <w:rsid w:val="00B32835"/>
    <w:rsid w:val="00B32C4A"/>
    <w:rsid w:val="00B33111"/>
    <w:rsid w:val="00B33447"/>
    <w:rsid w:val="00B350C0"/>
    <w:rsid w:val="00B4129B"/>
    <w:rsid w:val="00B4206C"/>
    <w:rsid w:val="00B4405D"/>
    <w:rsid w:val="00B5009E"/>
    <w:rsid w:val="00B54115"/>
    <w:rsid w:val="00B5631B"/>
    <w:rsid w:val="00B60652"/>
    <w:rsid w:val="00B62291"/>
    <w:rsid w:val="00B66A39"/>
    <w:rsid w:val="00B7483A"/>
    <w:rsid w:val="00B75068"/>
    <w:rsid w:val="00B81DA0"/>
    <w:rsid w:val="00B83FD7"/>
    <w:rsid w:val="00B85B14"/>
    <w:rsid w:val="00B93682"/>
    <w:rsid w:val="00B95B33"/>
    <w:rsid w:val="00B97E36"/>
    <w:rsid w:val="00BA411C"/>
    <w:rsid w:val="00BA787F"/>
    <w:rsid w:val="00BB4AF4"/>
    <w:rsid w:val="00BB7300"/>
    <w:rsid w:val="00BC077E"/>
    <w:rsid w:val="00BC1CEB"/>
    <w:rsid w:val="00BC2EF3"/>
    <w:rsid w:val="00BC4112"/>
    <w:rsid w:val="00BC4F63"/>
    <w:rsid w:val="00BD3B62"/>
    <w:rsid w:val="00BE13B3"/>
    <w:rsid w:val="00BE29C9"/>
    <w:rsid w:val="00BE37E2"/>
    <w:rsid w:val="00BE5BBD"/>
    <w:rsid w:val="00BE6CFB"/>
    <w:rsid w:val="00BF1502"/>
    <w:rsid w:val="00BF39EE"/>
    <w:rsid w:val="00BF3F64"/>
    <w:rsid w:val="00BF57FA"/>
    <w:rsid w:val="00C02114"/>
    <w:rsid w:val="00C04FC3"/>
    <w:rsid w:val="00C07265"/>
    <w:rsid w:val="00C1391A"/>
    <w:rsid w:val="00C207E7"/>
    <w:rsid w:val="00C246F5"/>
    <w:rsid w:val="00C3209B"/>
    <w:rsid w:val="00C325E3"/>
    <w:rsid w:val="00C3512D"/>
    <w:rsid w:val="00C3534F"/>
    <w:rsid w:val="00C36F16"/>
    <w:rsid w:val="00C444E4"/>
    <w:rsid w:val="00C47775"/>
    <w:rsid w:val="00C5107B"/>
    <w:rsid w:val="00C56E99"/>
    <w:rsid w:val="00C571C9"/>
    <w:rsid w:val="00C63947"/>
    <w:rsid w:val="00C646C8"/>
    <w:rsid w:val="00C65BED"/>
    <w:rsid w:val="00C6609B"/>
    <w:rsid w:val="00C66824"/>
    <w:rsid w:val="00C70E5B"/>
    <w:rsid w:val="00C745B2"/>
    <w:rsid w:val="00C75410"/>
    <w:rsid w:val="00C764EA"/>
    <w:rsid w:val="00C776C2"/>
    <w:rsid w:val="00C825F2"/>
    <w:rsid w:val="00C905B7"/>
    <w:rsid w:val="00C911BA"/>
    <w:rsid w:val="00C97B5A"/>
    <w:rsid w:val="00C97C80"/>
    <w:rsid w:val="00CA1899"/>
    <w:rsid w:val="00CA4EFF"/>
    <w:rsid w:val="00CA5E60"/>
    <w:rsid w:val="00CA74B8"/>
    <w:rsid w:val="00CA7E9B"/>
    <w:rsid w:val="00CB0FAE"/>
    <w:rsid w:val="00CB2F75"/>
    <w:rsid w:val="00CB64F0"/>
    <w:rsid w:val="00CC22A7"/>
    <w:rsid w:val="00CC4C29"/>
    <w:rsid w:val="00CD0DF2"/>
    <w:rsid w:val="00CD347E"/>
    <w:rsid w:val="00CD6F26"/>
    <w:rsid w:val="00CE0093"/>
    <w:rsid w:val="00CE3465"/>
    <w:rsid w:val="00CE415A"/>
    <w:rsid w:val="00CE6F50"/>
    <w:rsid w:val="00CF1715"/>
    <w:rsid w:val="00CF487F"/>
    <w:rsid w:val="00CF49AC"/>
    <w:rsid w:val="00CF730B"/>
    <w:rsid w:val="00CF73E0"/>
    <w:rsid w:val="00D00762"/>
    <w:rsid w:val="00D00C01"/>
    <w:rsid w:val="00D01555"/>
    <w:rsid w:val="00D03681"/>
    <w:rsid w:val="00D06587"/>
    <w:rsid w:val="00D168F2"/>
    <w:rsid w:val="00D16FC1"/>
    <w:rsid w:val="00D1764D"/>
    <w:rsid w:val="00D17925"/>
    <w:rsid w:val="00D27571"/>
    <w:rsid w:val="00D30889"/>
    <w:rsid w:val="00D3542F"/>
    <w:rsid w:val="00D51099"/>
    <w:rsid w:val="00D51158"/>
    <w:rsid w:val="00D515D1"/>
    <w:rsid w:val="00D5212F"/>
    <w:rsid w:val="00D5646B"/>
    <w:rsid w:val="00D56479"/>
    <w:rsid w:val="00D57A9C"/>
    <w:rsid w:val="00D60C99"/>
    <w:rsid w:val="00D614A9"/>
    <w:rsid w:val="00D62F7F"/>
    <w:rsid w:val="00D63388"/>
    <w:rsid w:val="00D65439"/>
    <w:rsid w:val="00D65607"/>
    <w:rsid w:val="00D67D5B"/>
    <w:rsid w:val="00D70707"/>
    <w:rsid w:val="00D730D1"/>
    <w:rsid w:val="00D74ACA"/>
    <w:rsid w:val="00D8187D"/>
    <w:rsid w:val="00D8458F"/>
    <w:rsid w:val="00D84A25"/>
    <w:rsid w:val="00D84B94"/>
    <w:rsid w:val="00D87C76"/>
    <w:rsid w:val="00D93925"/>
    <w:rsid w:val="00DA236F"/>
    <w:rsid w:val="00DA4D68"/>
    <w:rsid w:val="00DA51AC"/>
    <w:rsid w:val="00DA703C"/>
    <w:rsid w:val="00DB1DFD"/>
    <w:rsid w:val="00DB2580"/>
    <w:rsid w:val="00DB41E9"/>
    <w:rsid w:val="00DB49EA"/>
    <w:rsid w:val="00DB774B"/>
    <w:rsid w:val="00DB77D0"/>
    <w:rsid w:val="00DC4E94"/>
    <w:rsid w:val="00DC7959"/>
    <w:rsid w:val="00DD1AE9"/>
    <w:rsid w:val="00DD25DA"/>
    <w:rsid w:val="00DD4DAB"/>
    <w:rsid w:val="00DD63B0"/>
    <w:rsid w:val="00DE2421"/>
    <w:rsid w:val="00DF7855"/>
    <w:rsid w:val="00E06B2C"/>
    <w:rsid w:val="00E1045E"/>
    <w:rsid w:val="00E13190"/>
    <w:rsid w:val="00E13CD8"/>
    <w:rsid w:val="00E1419F"/>
    <w:rsid w:val="00E1763F"/>
    <w:rsid w:val="00E17BB5"/>
    <w:rsid w:val="00E2543A"/>
    <w:rsid w:val="00E26D73"/>
    <w:rsid w:val="00E2796E"/>
    <w:rsid w:val="00E31775"/>
    <w:rsid w:val="00E32658"/>
    <w:rsid w:val="00E32E3D"/>
    <w:rsid w:val="00E34B35"/>
    <w:rsid w:val="00E376DD"/>
    <w:rsid w:val="00E41412"/>
    <w:rsid w:val="00E42A4F"/>
    <w:rsid w:val="00E43039"/>
    <w:rsid w:val="00E57AAF"/>
    <w:rsid w:val="00E57CF9"/>
    <w:rsid w:val="00E60412"/>
    <w:rsid w:val="00E614FB"/>
    <w:rsid w:val="00E648EF"/>
    <w:rsid w:val="00E75ECF"/>
    <w:rsid w:val="00E77C4E"/>
    <w:rsid w:val="00E80022"/>
    <w:rsid w:val="00E82E64"/>
    <w:rsid w:val="00E83BA6"/>
    <w:rsid w:val="00E86E1E"/>
    <w:rsid w:val="00E91CAA"/>
    <w:rsid w:val="00E93173"/>
    <w:rsid w:val="00E95674"/>
    <w:rsid w:val="00E9593B"/>
    <w:rsid w:val="00EA0917"/>
    <w:rsid w:val="00EA1A34"/>
    <w:rsid w:val="00EB0F67"/>
    <w:rsid w:val="00EB1624"/>
    <w:rsid w:val="00EB291C"/>
    <w:rsid w:val="00EB43D6"/>
    <w:rsid w:val="00EC3934"/>
    <w:rsid w:val="00EC5192"/>
    <w:rsid w:val="00EC7249"/>
    <w:rsid w:val="00EC785A"/>
    <w:rsid w:val="00EC79CD"/>
    <w:rsid w:val="00ED3617"/>
    <w:rsid w:val="00ED7F7C"/>
    <w:rsid w:val="00EE12D8"/>
    <w:rsid w:val="00EE2018"/>
    <w:rsid w:val="00EE3DBB"/>
    <w:rsid w:val="00EE3DDA"/>
    <w:rsid w:val="00EE4DED"/>
    <w:rsid w:val="00EE4F14"/>
    <w:rsid w:val="00EE5669"/>
    <w:rsid w:val="00EE7268"/>
    <w:rsid w:val="00EF1418"/>
    <w:rsid w:val="00EF2DBB"/>
    <w:rsid w:val="00EF38F8"/>
    <w:rsid w:val="00EF6603"/>
    <w:rsid w:val="00F01BC4"/>
    <w:rsid w:val="00F11D3D"/>
    <w:rsid w:val="00F239D0"/>
    <w:rsid w:val="00F26271"/>
    <w:rsid w:val="00F3313C"/>
    <w:rsid w:val="00F47EC1"/>
    <w:rsid w:val="00F53244"/>
    <w:rsid w:val="00F53376"/>
    <w:rsid w:val="00F5501F"/>
    <w:rsid w:val="00F551B7"/>
    <w:rsid w:val="00F5716B"/>
    <w:rsid w:val="00F57C97"/>
    <w:rsid w:val="00F618AD"/>
    <w:rsid w:val="00F64DEF"/>
    <w:rsid w:val="00F70FF9"/>
    <w:rsid w:val="00F75940"/>
    <w:rsid w:val="00F803F8"/>
    <w:rsid w:val="00F82F71"/>
    <w:rsid w:val="00F85D18"/>
    <w:rsid w:val="00F907B0"/>
    <w:rsid w:val="00F91F50"/>
    <w:rsid w:val="00F92D67"/>
    <w:rsid w:val="00F93152"/>
    <w:rsid w:val="00F93E31"/>
    <w:rsid w:val="00FA09C3"/>
    <w:rsid w:val="00FA1176"/>
    <w:rsid w:val="00FA45B0"/>
    <w:rsid w:val="00FA4C1F"/>
    <w:rsid w:val="00FA5ABC"/>
    <w:rsid w:val="00FB3F17"/>
    <w:rsid w:val="00FB4BE3"/>
    <w:rsid w:val="00FB5991"/>
    <w:rsid w:val="00FB62CE"/>
    <w:rsid w:val="00FB66FE"/>
    <w:rsid w:val="00FB7560"/>
    <w:rsid w:val="00FB7629"/>
    <w:rsid w:val="00FC0B74"/>
    <w:rsid w:val="00FC4443"/>
    <w:rsid w:val="00FD02CB"/>
    <w:rsid w:val="00FD0703"/>
    <w:rsid w:val="00FD106F"/>
    <w:rsid w:val="00FD1571"/>
    <w:rsid w:val="00FD183E"/>
    <w:rsid w:val="00FD75D9"/>
    <w:rsid w:val="00FE11A3"/>
    <w:rsid w:val="00FE19EF"/>
    <w:rsid w:val="00FE3818"/>
    <w:rsid w:val="00FE5082"/>
    <w:rsid w:val="00FF2014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AD5A31"/>
  <w15:docId w15:val="{4596AA58-1359-461C-8BEA-07CB727D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1444"/>
    <w:rPr>
      <w:sz w:val="22"/>
    </w:rPr>
  </w:style>
  <w:style w:type="paragraph" w:styleId="Heading1">
    <w:name w:val="heading 1"/>
    <w:basedOn w:val="Normal"/>
    <w:next w:val="Normal"/>
    <w:qFormat/>
    <w:rsid w:val="007B6637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03A9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03A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03A96"/>
  </w:style>
  <w:style w:type="table" w:styleId="TableGrid">
    <w:name w:val="Table Grid"/>
    <w:basedOn w:val="TableNormal"/>
    <w:uiPriority w:val="59"/>
    <w:rsid w:val="002127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nhideWhenUsed/>
    <w:qFormat/>
    <w:rsid w:val="00642F6E"/>
    <w:rPr>
      <w:b/>
      <w:bCs/>
      <w:sz w:val="20"/>
    </w:rPr>
  </w:style>
  <w:style w:type="paragraph" w:styleId="BalloonText">
    <w:name w:val="Balloon Text"/>
    <w:basedOn w:val="Normal"/>
    <w:link w:val="BalloonTextChar"/>
    <w:rsid w:val="00D564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6479"/>
    <w:rPr>
      <w:rFonts w:ascii="Tahoma" w:hAnsi="Tahoma" w:cs="Tahoma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D56479"/>
    <w:pPr>
      <w:spacing w:after="200"/>
    </w:pPr>
    <w:rPr>
      <w:rFonts w:ascii="Verdana" w:eastAsiaTheme="minorEastAsia" w:hAnsi="Verdana" w:cstheme="minorBidi"/>
      <w:sz w:val="48"/>
      <w:szCs w:val="48"/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D56479"/>
    <w:rPr>
      <w:rFonts w:ascii="Verdana" w:eastAsiaTheme="minorEastAsia" w:hAnsi="Verdana" w:cstheme="minorBidi"/>
      <w:sz w:val="48"/>
      <w:szCs w:val="48"/>
      <w:lang w:bidi="en-US"/>
    </w:rPr>
  </w:style>
  <w:style w:type="character" w:styleId="Strong">
    <w:name w:val="Strong"/>
    <w:uiPriority w:val="22"/>
    <w:qFormat/>
    <w:rsid w:val="00D56479"/>
    <w:rPr>
      <w:rFonts w:ascii="Arial" w:hAnsi="Arial" w:cs="Arial"/>
      <w:b/>
      <w:color w:val="800000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D56479"/>
    <w:pPr>
      <w:framePr w:hSpace="180" w:wrap="around" w:vAnchor="text" w:hAnchor="text" w:x="1405" w:y="1"/>
    </w:pPr>
    <w:rPr>
      <w:rFonts w:ascii="Arial" w:hAnsi="Arial" w:cs="Arial"/>
      <w:color w:val="000000" w:themeColor="text1"/>
      <w:sz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D56479"/>
    <w:rPr>
      <w:rFonts w:ascii="Arial" w:hAnsi="Arial" w:cs="Arial"/>
      <w:color w:val="000000" w:themeColor="text1"/>
      <w:lang w:bidi="en-US"/>
    </w:rPr>
  </w:style>
  <w:style w:type="paragraph" w:styleId="ListParagraph">
    <w:name w:val="List Paragraph"/>
    <w:basedOn w:val="Normal"/>
    <w:uiPriority w:val="34"/>
    <w:qFormat/>
    <w:rsid w:val="006F1E41"/>
    <w:pPr>
      <w:ind w:left="720"/>
      <w:contextualSpacing/>
    </w:pPr>
  </w:style>
  <w:style w:type="character" w:styleId="Hyperlink">
    <w:name w:val="Hyperlink"/>
    <w:basedOn w:val="DefaultParagraphFont"/>
    <w:unhideWhenUsed/>
    <w:rsid w:val="001B2DE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2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7411">
          <w:marLeft w:val="480"/>
          <w:marRight w:val="48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asafm.army.mil/Cost-Materials/Cost-Tool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D83493-A381-4509-BAC7-26F34AA11C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OSCR INVESTMENT INITIATIVE</vt:lpstr>
    </vt:vector>
  </TitlesOfParts>
  <Company>U.S. ARMY TACOM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OSCR INVESTMENT INITIATIVE</dc:title>
  <dc:creator>WGM</dc:creator>
  <cp:lastModifiedBy>Gayle, Oneil A CTR USARMY AMCOM (USA)</cp:lastModifiedBy>
  <cp:revision>2</cp:revision>
  <cp:lastPrinted>2012-05-29T19:05:00Z</cp:lastPrinted>
  <dcterms:created xsi:type="dcterms:W3CDTF">2023-02-01T15:21:00Z</dcterms:created>
  <dcterms:modified xsi:type="dcterms:W3CDTF">2023-02-01T15:21:00Z</dcterms:modified>
</cp:coreProperties>
</file>